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09" w:rsidRDefault="00755309" w:rsidP="00755309">
      <w:pPr>
        <w:pStyle w:val="a5"/>
        <w:spacing w:after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caps/>
          <w:noProof/>
          <w:sz w:val="32"/>
          <w:szCs w:val="32"/>
          <w:lang w:eastAsia="ru-RU"/>
        </w:rPr>
        <w:drawing>
          <wp:inline distT="0" distB="0" distL="0" distR="0">
            <wp:extent cx="571500" cy="606425"/>
            <wp:effectExtent l="19050" t="0" r="0" b="0"/>
            <wp:docPr id="4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309" w:rsidRDefault="00755309" w:rsidP="007553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755309" w:rsidRDefault="00755309" w:rsidP="007553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муниципального </w:t>
      </w:r>
    </w:p>
    <w:p w:rsidR="00755309" w:rsidRDefault="00755309" w:rsidP="007553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755309" w:rsidRDefault="00755309" w:rsidP="007553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755309" w:rsidRDefault="00755309" w:rsidP="007553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755309" w:rsidRDefault="00755309" w:rsidP="007553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755309" w:rsidRDefault="00755309" w:rsidP="0075530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55309" w:rsidRDefault="00755309" w:rsidP="0075530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55309" w:rsidRDefault="00755309" w:rsidP="00755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755309" w:rsidRDefault="00755309" w:rsidP="00755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очередного пятого заседания Совета депутатов</w:t>
      </w:r>
    </w:p>
    <w:p w:rsidR="00755309" w:rsidRDefault="00755309" w:rsidP="00755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пятого созыва</w:t>
      </w:r>
    </w:p>
    <w:p w:rsidR="00755309" w:rsidRDefault="00755309" w:rsidP="00755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309" w:rsidRDefault="00755309" w:rsidP="0075530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55309" w:rsidRDefault="00755309" w:rsidP="00755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марта  2026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с. Васильевка                                      № 30</w:t>
      </w:r>
    </w:p>
    <w:p w:rsidR="00755309" w:rsidRDefault="00755309" w:rsidP="00755309"/>
    <w:p w:rsidR="00755309" w:rsidRDefault="00755309" w:rsidP="00755309"/>
    <w:p w:rsidR="00755309" w:rsidRDefault="00755309" w:rsidP="007553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1BC">
        <w:rPr>
          <w:rFonts w:ascii="Times New Roman" w:eastAsia="Times New Roman" w:hAnsi="Times New Roman" w:cs="Times New Roman"/>
          <w:sz w:val="28"/>
          <w:szCs w:val="28"/>
        </w:rPr>
        <w:t>Об утверждении Порядка назначения и проведения собрания граждан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льном образовании  Васильевский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E171BC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5309" w:rsidRPr="00572D4A" w:rsidRDefault="00755309" w:rsidP="007553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5309" w:rsidRPr="00572D4A" w:rsidRDefault="00755309" w:rsidP="00755309">
      <w:pPr>
        <w:shd w:val="clear" w:color="auto" w:fill="FFFFFF"/>
        <w:tabs>
          <w:tab w:val="left" w:pos="6355"/>
        </w:tabs>
        <w:spacing w:after="0" w:line="240" w:lineRule="auto"/>
        <w:jc w:val="center"/>
        <w:rPr>
          <w:rFonts w:ascii="Times New Roman" w:hAnsi="Times New Roman" w:cs="Times New Roman"/>
          <w:b/>
          <w:spacing w:val="-7"/>
          <w:w w:val="101"/>
          <w:sz w:val="28"/>
          <w:szCs w:val="28"/>
        </w:rPr>
      </w:pP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48 Федерального закона </w:t>
      </w:r>
      <w:hyperlink r:id="rId5" w:tgtFrame="_blank" w:history="1"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 xml:space="preserve">от 20.03.2025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                    </w:t>
        </w:r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№ 33-ФЗ</w:t>
        </w:r>
      </w:hyperlink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на основании Устава </w:t>
      </w:r>
      <w:r w:rsidRPr="00572D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72D4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755309" w:rsidRPr="00572D4A" w:rsidRDefault="00755309" w:rsidP="007553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55309" w:rsidRPr="00572D4A" w:rsidRDefault="00755309" w:rsidP="007553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Совет депутатов  сельсовета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309" w:rsidRDefault="00755309" w:rsidP="00755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РЕШИЛ: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назначения и проведения собрания граждан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72D4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согласно приложению к настоящему решению.</w:t>
      </w:r>
    </w:p>
    <w:p w:rsidR="00755309" w:rsidRPr="008108CA" w:rsidRDefault="00755309" w:rsidP="00755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108CA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решения Совета депутатов муниципального образования </w:t>
      </w:r>
      <w:r w:rsidRPr="008108CA">
        <w:rPr>
          <w:rFonts w:ascii="Times New Roman" w:hAnsi="Times New Roman" w:cs="Times New Roman"/>
          <w:sz w:val="28"/>
          <w:szCs w:val="28"/>
        </w:rPr>
        <w:t xml:space="preserve">Васильевский сельсовет </w:t>
      </w:r>
      <w:proofErr w:type="spellStart"/>
      <w:r w:rsidRPr="008108C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8108C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810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8CA">
        <w:rPr>
          <w:rFonts w:ascii="Times New Roman" w:hAnsi="Times New Roman" w:cs="Times New Roman"/>
          <w:sz w:val="28"/>
          <w:szCs w:val="28"/>
        </w:rPr>
        <w:t>от 29.03.2021 № 28</w:t>
      </w:r>
      <w:r w:rsidRPr="008108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108CA">
        <w:rPr>
          <w:rFonts w:ascii="Times New Roman" w:hAnsi="Times New Roman" w:cs="Times New Roman"/>
          <w:sz w:val="28"/>
          <w:szCs w:val="28"/>
        </w:rPr>
        <w:t xml:space="preserve">Об утверждении  Положения о  порядке назначения и проведения собраний, конференций граждан (собраний делегатов) в целях рассмотрения и обсуждения вопросов внесения </w:t>
      </w:r>
      <w:r w:rsidRPr="008108CA">
        <w:rPr>
          <w:rFonts w:ascii="Times New Roman" w:hAnsi="Times New Roman" w:cs="Times New Roman"/>
          <w:sz w:val="28"/>
          <w:szCs w:val="28"/>
        </w:rPr>
        <w:lastRenderedPageBreak/>
        <w:t>инициативных проектов</w:t>
      </w:r>
      <w:r w:rsidRPr="00810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8CA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 Васильевский  сельсовет  </w:t>
      </w:r>
      <w:proofErr w:type="spellStart"/>
      <w:r w:rsidRPr="008108CA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области».</w:t>
      </w:r>
    </w:p>
    <w:p w:rsidR="00755309" w:rsidRPr="00572D4A" w:rsidRDefault="00755309" w:rsidP="007553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572D4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 в информационном бюллетене «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hAnsi="Times New Roman" w:cs="Times New Roman"/>
          <w:sz w:val="28"/>
          <w:szCs w:val="28"/>
        </w:rPr>
        <w:t xml:space="preserve"> сельсовет» и подлежит размещению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72D4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755309" w:rsidRPr="00572D4A" w:rsidRDefault="00755309" w:rsidP="00755309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постоянную комиссию </w:t>
      </w:r>
      <w:r w:rsidRPr="00572D4A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лам военнослужащих (Клюшникова А.А.</w:t>
      </w:r>
      <w:r w:rsidRPr="00572D4A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755309" w:rsidRPr="00572D4A" w:rsidRDefault="00755309" w:rsidP="007553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5309" w:rsidRPr="00572D4A" w:rsidRDefault="00755309" w:rsidP="007553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5309" w:rsidRPr="00572D4A" w:rsidRDefault="00755309" w:rsidP="00755309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551" w:type="dxa"/>
        <w:tblLook w:val="04A0" w:firstRow="1" w:lastRow="0" w:firstColumn="1" w:lastColumn="0" w:noHBand="0" w:noVBand="1"/>
      </w:tblPr>
      <w:tblGrid>
        <w:gridCol w:w="4361"/>
        <w:gridCol w:w="301"/>
        <w:gridCol w:w="4889"/>
      </w:tblGrid>
      <w:tr w:rsidR="00755309" w:rsidRPr="00572D4A" w:rsidTr="00BB312A">
        <w:trPr>
          <w:trHeight w:val="627"/>
        </w:trPr>
        <w:tc>
          <w:tcPr>
            <w:tcW w:w="4361" w:type="dxa"/>
          </w:tcPr>
          <w:p w:rsidR="00755309" w:rsidRPr="00572D4A" w:rsidRDefault="00755309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301" w:type="dxa"/>
          </w:tcPr>
          <w:p w:rsidR="00755309" w:rsidRPr="00572D4A" w:rsidRDefault="00755309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755309" w:rsidRPr="00572D4A" w:rsidRDefault="00755309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</w:tr>
      <w:tr w:rsidR="00755309" w:rsidRPr="00572D4A" w:rsidTr="00BB312A">
        <w:trPr>
          <w:trHeight w:val="933"/>
        </w:trPr>
        <w:tc>
          <w:tcPr>
            <w:tcW w:w="4361" w:type="dxa"/>
          </w:tcPr>
          <w:p w:rsidR="00755309" w:rsidRPr="00572D4A" w:rsidRDefault="00755309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          М.А. Углов</w:t>
            </w:r>
          </w:p>
          <w:p w:rsidR="00755309" w:rsidRPr="00572D4A" w:rsidRDefault="00755309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755309" w:rsidRPr="00572D4A" w:rsidRDefault="00755309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755309" w:rsidRPr="00572D4A" w:rsidRDefault="00755309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 В.Н. Тихонов</w:t>
            </w:r>
          </w:p>
          <w:p w:rsidR="00755309" w:rsidRPr="00572D4A" w:rsidRDefault="00755309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309" w:rsidRPr="00572D4A" w:rsidRDefault="00755309" w:rsidP="00755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Разослано: депутатам, постоянной комиссии, прокуратуре района, в дело, информационный бюллетень, официальный сайт.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55309" w:rsidRPr="00572D4A" w:rsidRDefault="00755309" w:rsidP="0075530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55309" w:rsidRPr="00572D4A" w:rsidRDefault="00755309" w:rsidP="0075530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755309" w:rsidRPr="00572D4A" w:rsidRDefault="00755309" w:rsidP="0075530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Васильевского</w:t>
      </w:r>
      <w:r w:rsidRPr="00572D4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72D4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</w:p>
    <w:p w:rsidR="00755309" w:rsidRPr="00572D4A" w:rsidRDefault="00755309" w:rsidP="0075530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27.03</w:t>
      </w:r>
      <w:r w:rsidRPr="00572D4A">
        <w:rPr>
          <w:rFonts w:ascii="Times New Roman" w:hAnsi="Times New Roman" w:cs="Times New Roman"/>
          <w:sz w:val="28"/>
          <w:szCs w:val="28"/>
        </w:rPr>
        <w:t xml:space="preserve">.2026   № 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309" w:rsidRPr="00572D4A" w:rsidRDefault="00755309" w:rsidP="00755309">
      <w:pPr>
        <w:spacing w:after="0" w:line="240" w:lineRule="auto"/>
        <w:ind w:left="2835"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55309" w:rsidRPr="00572D4A" w:rsidRDefault="00755309" w:rsidP="0075530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755309" w:rsidRDefault="00755309" w:rsidP="0075530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 и проведения собрания граждан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муниципальном образовании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сельсовет </w:t>
      </w:r>
      <w:proofErr w:type="spell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</w:t>
      </w:r>
    </w:p>
    <w:p w:rsidR="00755309" w:rsidRPr="00572D4A" w:rsidRDefault="00755309" w:rsidP="0075530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Оренбургской области</w:t>
      </w:r>
    </w:p>
    <w:p w:rsidR="00755309" w:rsidRPr="00572D4A" w:rsidRDefault="00755309" w:rsidP="00755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Настоящий </w:t>
      </w:r>
      <w:bookmarkStart w:id="1" w:name="_Hlk212620069"/>
      <w:r w:rsidRPr="00572D4A">
        <w:rPr>
          <w:rFonts w:ascii="Times New Roman" w:eastAsia="Times New Roman" w:hAnsi="Times New Roman" w:cs="Times New Roman"/>
          <w:sz w:val="28"/>
          <w:szCs w:val="28"/>
        </w:rPr>
        <w:t>Порядок</w:t>
      </w:r>
      <w:bookmarkEnd w:id="1"/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назначения и проведения собрания граждан в муниципальном образовании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сельсовет </w:t>
      </w:r>
      <w:proofErr w:type="spell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Порядок) в соответствии с Федеральным законом </w:t>
      </w:r>
      <w:hyperlink r:id="rId6" w:tgtFrame="_blank" w:history="1"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от 20.03.2025 № 33-ФЗ</w:t>
        </w:r>
      </w:hyperlink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 устанавливает порядок назначения и проведения собрания граждан в муниципальном образовании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сельсовет </w:t>
      </w:r>
      <w:proofErr w:type="spell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(далее – муниципальное образование, муниципальное образование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сельсовет), а также полномочия собрания граждан.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Настоящий Порядок не регулирует вопросы назначения и проведения собрания граждан в целях осуществления территориального общественного самоуправления.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Глава 1. Общие положения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1. Общие положения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Собрание граждан является формой участия населения в осуществлении местного самоуправления.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Собрания граждан могут проводиться: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для обсуждения вопросов непосредственного обеспечения жизнедеятельности населения;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 в целях осуществления территориального общественного самоуправления на части территории муниципального образования.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Собрание граждан проводится по инициативе населения, Совета депутатов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572D4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главы муниципального образования, по мере возникновения необходимости проведения.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4. В собрании имеют право участвовать дееспособные граждане Российской Федерации, достигшие на день проведения собрания 18 лет и постоянно или преимущественно проживающие на территории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(далее - граждане).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В собрании по вопросам внесения инициативных проектов и их рассмотрения вправе принимать участие проживающие жители на соответствующей территории муниципального образования, достигшие восемнадцатилетнего возраста.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 Участие в собрании граждан является добровольным и свободным. Граждане участвуют в собрании лично и каждый из них обладает одним голосом.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Default="00755309" w:rsidP="0075530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2. Территория проведения собрания граждан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1. Собрания граждан могут проводиться на части территории муниципального </w:t>
      </w:r>
      <w:proofErr w:type="gramStart"/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proofErr w:type="gramEnd"/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с участием граждан, проживающих на соответствующей части территории.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2. Территория проведения собрания граждан устанавливается из расчета охвата собранием не менее 50% жителей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3. В случае невозможности проведения собрания граждан с одновременным охватом всего населения соответствующей части 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допускается проведение собраний граждан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 территории села Васильевка, села Татарский Саракташ,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Кульчумово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села Новоселки, деревня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Покурлей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Райманово</w:t>
      </w:r>
      <w:proofErr w:type="spellEnd"/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 по единым вопросам, вносимым на рассмотрение собраний, с суммированием результатов собраний, при условии полного охвата такими собраниями всего населения территории, установленной для проведения собрания граждан.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3. Правовая основа проведения собрания граждан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Правовую основу проведения собрания граждан составляют Конституция Российской Федерации, Федеральный закон от 20.03.2025 № 33-ФЗ «Об общих принципах организации местного самоуправления в единой системе публичной власти», Законы Оренбургской области, Устав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 </w:t>
      </w:r>
      <w:proofErr w:type="spellStart"/>
      <w:r w:rsidRPr="00572D4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области, настоящий Порядок.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Глава 2. Порядок созыва и проведения собрания граждан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4. Назначение собрания граждан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Собрание граждан, проводимое по инициативе населения, назначается  Советом депутатов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 </w:t>
      </w:r>
      <w:proofErr w:type="spellStart"/>
      <w:r w:rsidRPr="00572D4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(далее – Совет депутатов сельсовета) и оформляется  решением Совета депутатов сельсовета.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Собрание граждан, проводимое по инициативе Совета депутатов сельсовета, назначается  Советом депутатов сельсовета и оформляется решением Совета депутатов сельсовета.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3. Собрание граждан, проводимое по инициативе главы муниципального образования, назначается администрацией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 </w:t>
      </w:r>
      <w:proofErr w:type="spellStart"/>
      <w:r w:rsidRPr="00572D4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(далее – администрация сельсовета, администрация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сельсовета) и оформляется постановлением администрации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5. Порядок назначения собрания граждан, проводимого по инициативе населения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С инициативой о проведении собрания граждан вправе выступить инициативная группа граждан численностью не менее 10 человек, постоянно или преимущественно проживающих на территории, на которой планируется проведение собрания граждан.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Инициатива проведения собрания граждан по вопросам внесения инициативных проектов и их рассмотрения может принадлежать группе жителей, проживающих на территории, на которой планируется проведение собрания граждан, и достигших восемнадцатилетнего возраста, численностью не менее трех человек.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Условием назначения собрания граждан по инициативе населения является сбор подписей в поддержку данной инициативы в количестве не менее 1 процента граждан, проживающих на территории, на которой планируется проведение собрания граждан.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Инициатива граждан о проведении собрания должна быть оформлена в виде подписных листов (по форме согласно приложению № 1 к настоящему Порядку), в которых должны быть указаны: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вопросы, вносимые на рассмотрение собрания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ориентировочные сроки его проведения;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фамилия, имя, отчество, год рождения, серия и номер паспорта (иного документа, удостоверяющего личность) каждого гражданина, поддерживающего инициативу о проведении собрания, адрес его места жительства и регистрации, его подпись и дата внесения подписи;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 состав инициативной группы.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 Подписные листы заверяются лицом, осуществляющим сбор подписей, с указанием даты заверения, фамилии, имени, отчества, номера и серии паспорта (иного документа, удостоверяющего личность), адреса его места жительства.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5. Оформленные подписные листы направляются в Совет депутатов сельсовета с ходатайством о назначении собрания граждан, в котором должны содержаться: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территория или часть территории населенного пункта, на которой предполагается провести собрание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вопросы, вносимые на рассмотрение собрания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обоснование необходимости проведения собрания граждан по перечисленным вопросам;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 представители инициативной группы из числа ее членов, уполномоченные представлять инициативную группу.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6. Принятие решения о назначении собрания граждан, проводимого по инициативе населения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1. Совет депутатов </w:t>
      </w:r>
      <w:bookmarkStart w:id="2" w:name="_Hlk212620798"/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bookmarkEnd w:id="2"/>
      <w:r w:rsidRPr="00572D4A">
        <w:rPr>
          <w:rFonts w:ascii="Times New Roman" w:eastAsia="Times New Roman" w:hAnsi="Times New Roman" w:cs="Times New Roman"/>
          <w:sz w:val="28"/>
          <w:szCs w:val="28"/>
        </w:rPr>
        <w:t>не позднее чем в 30-дневный срок со дня поступления инициативы о назначении собрания граждан рассматривает инициативу и принимает одно из следующих решений: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об отклонении инициативы о назначении собрания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о назначении собрания граждан.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Совет депутатов сельсовета принимает мотивированное решение об отклонении инициативы о назначении собрания граждан в случае, если: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вопросы, вносимые на собрание граждан, не соответствуют требованиям части 1 статьи 48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поданные документы не соответствуют требованиям настоящего Порядка, предъявляемым к содержанию и оформлению документов, численному составу инициативной группы, количеству собранных в поддержку инициативы подписей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вопросы, вносимые на собрание граждан, направлены на пропаганду или агитацию, возбуждающие социальную, расовую, национальную или религиозную ненависть и вражду, а также на пропаганду социального, расового, национального, религиозного или языкового превосходства.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Решение Совета депутатов сельсовета об отклонении инициативы о назначении собрания граждан может быть обжаловано заинтересованными лицами в суд.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 В случае принятия решения о назначении собрания граждан Совет депутатов сельсовета определяет время и место проведения собрания граждан, а также устанавливает территорию проведения собрания граждан.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 О принятом по итогам рассмотрения инициативы решении Совет депутатов сельсовета официально в письменной форме информирует представителей инициативной группы.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7. Решение о назначении собрания граждан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1. В решении Совета депутатов сельсовета или постановлении администрации сельсовета о назначении собрания граждан, принятом по инициативе населения, должны быть указаны: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территория, установленная для проведения собрания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общее число граждан, проживающих на установленной для проведения собрания территории и имеющих право принимать участие в собрании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дата, время и место проведения собрания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 перечень вопросов, которые вносятся на рассмотрение собрания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 состав комиссии по организации подготовки и проведения собрания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6) иные вопросы подготовки и проведения собрания граждан.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8. Комиссия по организации подготовки и проведения собрания граждан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Подготовку и проведение собрания граждан, подведение его итогов проводит комиссия по организации подготовки и проведения собрания граждан (далее – комиссия), назначенная Советом депутатов сельсовета или администрацией сельсовета.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2. Комиссия формируется из числа членов инициативной группы, депутатов Совета депутатов сельсовета, муниципальных служащих, замещающих муниципальные должности в администрации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сельсовет, а также представителей предприятий, учреждений и организаций (по согласованию с ними).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Численный состав комиссии определяется в каждом конкретном случае, но не может быть менее 10 человек.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9. Оповещение населения о проведении собрания граждан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Комиссия заблаговременно, но не позднее, чем за 10 дней до даты проведения собрания граждан, оповещает граждан, проживающих на территории, установленной для проведения собрания граждан, о дате, времени и месте проведения собрания граждан и вопросах, которые вносятся на его рассмотрение.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Оповещение населения осуществляется путем развешивания объявлений, либо с использованием средств массовой информации, почтовых отправлений и иных доступных средств.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10. Правомочность собрания граждан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Для принятия обращений к органам и должностным лицам местного самоуправления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сельсовет, а также для избрания лиц, уполномоченных представлять собрание граждан во взаимоотношениях с органами и должностными лицами местного самоуправления 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собрание граждан считается правомочным при участии в нем не менее 10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процентов от общего числа граждан, проживающих на территории, установленной для проведения собрания граждан, и имеющих право на участие в собрании.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11. Порядок проведения собрания граждан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Перед открытием собрания граждан проводится регистрация его участников с указанием фамилии, имени, отчества, года рождения, адреса места жительства.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Регистрацию участников и открытие собрания осуществляют уполномоченные комиссией лица из числа ее членов.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Для ведения собрания граждан из числа членов комиссии избираются председатель, секретарь и, в случае необходимости, счетная комиссия.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12. Протокол собрания граждан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На собрании граждан секретарем собрания ведется протокол, в котором указываются: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дата, время и место проведения собрания;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общее число граждан, проживающих на соответствующей территории и имеющих право принимать участие в собрании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количество граждан, принявших участие в работе собрания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 фамилия, имя, отчество председателя, секретаря и членов счетной комиссии собрания;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 вопросы, рассмотренные собранием граждан в соответствии с решением Совета депутатов сельсовета или постановлением администрации сельсовета о назначении собрания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6) содержание выступлений;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7) результаты голосования и принятые решения.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Протокол составляется в двух экземплярах и подписывается председателем и секретарем собрания. К протоколу прикладывается список граждан, принявших участие в собрании, подписанный лицами, осуществлявшими регистрацию участников собрания.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3. Один экземпляр протокола собрания со списком граждан, принявших участие в собрании, передается в орган или должностному лицу местного самоуправления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сельсовет, назначившему собрание граждан. Второй экземпляр протокола собрания граждан остается у инициативной группы.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13. Установление общих итогов собраний граждан, проведенных с единой повесткой дня по отдельным частям территории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 </w:t>
      </w:r>
      <w:proofErr w:type="spell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области, установленной для проведения собрания граждан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1. В случае, предусмотренном пунктом 3 статьи 2 настоящего Порядка, комиссия на основании представленных протоколов путем суммирования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содержащихся в них данных определяет итоги собрания в целом по территории, установленной для проведения собрания граждан, которые заносятся в итоговый протокол, составленный по форме, указанной в приложении № 2 к настоящему Порядку.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В итоговый протокол вносятся следующие данные: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число проведенных собраний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число представленных протоколов собраний граждан;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общее число граждан, проживающих на отдельных территориях, установленных для проведения собраний, и имеющих право участвовать в их работе;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 число граждан, присутствовавших на каждом из собраний;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 результаты голосования и принятые решения на каждом из собраний;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6) общий итог собрания граждан в целом по территории, установленной для проведения собрания граждан.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Итоговый протокол собрания граждан подписывается членами комиссии по организации подготовки и проведения собрания граждан. К протоколу прикладываются списки граждан, принявших участие в собраниях граждан.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4. Итоговый протокол передается органу или должностному лицу местного самоуправления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назначившему собрание граждан.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14. Итоги собрания граждан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Собрание граждан может принимать обращения к органам местного самоуправления и должностным лицам местного самоуправления по вопросам, рассмотренным собранием,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Решение собрания граждан о принятии обращения или избрании уполномоченных лиц (далее – решение) принимается открытым голосованием.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Решение собрания граждан считается принятым, если за него проголосовало не менее половины граждан, присутствующих на собрании.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 Итоги собрания граждан не позднее чем в 10-дневный срок со дня проведения собрания подлежат официальному обнародованию в установленном порядке.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5. Обращения, принятые собранием граждан, в течение 30 дней со дня их принятия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сельсовет, к компетенции которых отнесено решение содержащихся в обращениях вопросов.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6. Результаты рассмотрения обращений граждан, принятых на собрании граждан, в 30-дневный срок в письменной форме доводятся до сведения представителей инициативной группы, а в случае избрания – до уполномоченных лиц собрания, а также доводятся до сведения всех граждан, проживающих на территории, установленной для проведения собрания, путем обнародования или через средства массовой информации или иными способами.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15. Финансирование собрания граждан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Расходы, связанные со сбором подписей в поддержку инициативы населения о назначении собрания граждан, производятся за счет средств инициативной группы граждан.</w:t>
      </w:r>
    </w:p>
    <w:p w:rsidR="00755309" w:rsidRPr="00572D4A" w:rsidRDefault="00755309" w:rsidP="00755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2. Вопросы финансирования подготовки и проведения собрания граждан определяются в решении Совета депутатов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72D4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или постановлении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72D4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о назначении собрания граждан.</w:t>
      </w:r>
    </w:p>
    <w:p w:rsidR="00755309" w:rsidRPr="00572D4A" w:rsidRDefault="00755309" w:rsidP="0075530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755309" w:rsidRPr="00572D4A" w:rsidRDefault="00755309" w:rsidP="00755309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755309" w:rsidRPr="00572D4A" w:rsidRDefault="00755309" w:rsidP="00755309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572D4A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 и</w:t>
      </w:r>
    </w:p>
    <w:p w:rsidR="00755309" w:rsidRPr="00572D4A" w:rsidRDefault="00755309" w:rsidP="00755309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 собрания граждан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</w:p>
    <w:p w:rsidR="00755309" w:rsidRPr="00572D4A" w:rsidRDefault="00755309" w:rsidP="00755309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755309" w:rsidRPr="00572D4A" w:rsidRDefault="00755309" w:rsidP="00755309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755309" w:rsidRPr="00572D4A" w:rsidRDefault="00755309" w:rsidP="00755309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района Оренбургской области</w:t>
      </w:r>
    </w:p>
    <w:p w:rsidR="00755309" w:rsidRPr="00572D4A" w:rsidRDefault="00755309" w:rsidP="0075530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ПОДПИСНОЙ ЛИСТ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Мы, нижеподписавшиеся, поддерживаем инициативу о проведении</w:t>
      </w:r>
    </w:p>
    <w:p w:rsidR="00755309" w:rsidRPr="00572D4A" w:rsidRDefault="00755309" w:rsidP="00755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55309" w:rsidRPr="0005140E" w:rsidRDefault="00755309" w:rsidP="0075530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(сроки и предполагаемая территория проведения собрания граждан)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собрания граждан с формулировкой вопроса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755309" w:rsidRPr="00572D4A" w:rsidRDefault="00755309" w:rsidP="00755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307"/>
        <w:gridCol w:w="1309"/>
        <w:gridCol w:w="1630"/>
        <w:gridCol w:w="2279"/>
        <w:gridCol w:w="1147"/>
        <w:gridCol w:w="1177"/>
      </w:tblGrid>
      <w:tr w:rsidR="00755309" w:rsidRPr="00572D4A" w:rsidTr="00BB312A">
        <w:trPr>
          <w:trHeight w:val="8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имя,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отчество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День, месяц, год рождения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места 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жительства и регистрации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Серия, 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паспорта (иного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удостоверяющего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личность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гражданина)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подписи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755309" w:rsidRPr="00572D4A" w:rsidTr="00BB312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5309" w:rsidRPr="00572D4A" w:rsidTr="00BB312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5309" w:rsidRPr="00572D4A" w:rsidTr="00BB312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5309" w:rsidRPr="00572D4A" w:rsidTr="00BB312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5309" w:rsidRPr="00572D4A" w:rsidTr="00BB312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5309" w:rsidRPr="00572D4A" w:rsidRDefault="00755309" w:rsidP="00BB31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Члены инициативной группы: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</w:t>
      </w:r>
    </w:p>
    <w:p w:rsidR="00755309" w:rsidRPr="0005140E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(фамилия, имя, отчество, дата рождения, место жительства и регистрации, серия и номер паспорта или иного документа, удостоверяющего личность, подпись и дата подписи)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</w:t>
      </w:r>
    </w:p>
    <w:p w:rsidR="00755309" w:rsidRPr="0005140E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(фамилия, имя, отчество, дата рождения, место жительства и регистрации, серия и номер паспорта или иного документа, удостоверяющего личность, подпись и дата подписи)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Подписной лист удостоверяю ____________________________________</w:t>
      </w:r>
    </w:p>
    <w:p w:rsidR="00755309" w:rsidRPr="0005140E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(фамилия, имя, отчество, дата рождения, место жительства и регистрации, серия и номер паспорта или иного документа, удостоверяющего личность гражданина, собиравшего подпись)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«___» ______________ 20__ г.               _______________ подпись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Default="00755309" w:rsidP="0075530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55309" w:rsidRDefault="00755309" w:rsidP="00755309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755309" w:rsidRPr="00572D4A" w:rsidRDefault="00755309" w:rsidP="00755309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572D4A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 и</w:t>
      </w:r>
    </w:p>
    <w:p w:rsidR="00755309" w:rsidRPr="00572D4A" w:rsidRDefault="00755309" w:rsidP="00755309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 собрания граждан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</w:p>
    <w:p w:rsidR="00755309" w:rsidRPr="00572D4A" w:rsidRDefault="00755309" w:rsidP="00755309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755309" w:rsidRPr="00572D4A" w:rsidRDefault="00755309" w:rsidP="00755309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755309" w:rsidRPr="00572D4A" w:rsidRDefault="00755309" w:rsidP="00755309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района Оренбургской области</w:t>
      </w:r>
    </w:p>
    <w:p w:rsidR="00755309" w:rsidRPr="00572D4A" w:rsidRDefault="00755309" w:rsidP="0075530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309" w:rsidRDefault="00755309" w:rsidP="0075530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5309" w:rsidRPr="00572D4A" w:rsidRDefault="00755309" w:rsidP="0075530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ПРОТОКОЛ</w:t>
      </w:r>
    </w:p>
    <w:p w:rsidR="00755309" w:rsidRPr="00572D4A" w:rsidRDefault="00755309" w:rsidP="0075530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собраний граждан, проведенных по отдельным частям</w:t>
      </w:r>
    </w:p>
    <w:p w:rsidR="00755309" w:rsidRPr="00572D4A" w:rsidRDefault="00755309" w:rsidP="0075530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территории, установленной для проведения собрания граждан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755309" w:rsidRPr="0005140E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(наименования территорий проведения собраний граждан и территории в целом, установленной для проведения собрания граждан)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Дата проведения собраний: с «___» ________ 20__ г. по ________ ____ г.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Рассмотрев  протоколы  собраний  граждан,  проведенных  по  единым вопросам: _________________________________________________________, комиссия установила: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Число проведенных собраний _____________________________.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Число представленных протоколов собраний граждан _____________.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Общее  число  граждан,  проживающих  на  отдельных территориях, установленных для проведения собраний, и имеющих право участвовать в их работе ________.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 Число  граждан,  принявших участие в работе каждого из собраний ________.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 Результаты голосования и принятые решения на каждом из собраний ________.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6. Общий  итог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целом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территории, установленной для проведения собрания граждан, _________________.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 составлен «___» _________ 20__ г.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Председатель комиссии      _____________________                ________</w:t>
      </w:r>
    </w:p>
    <w:p w:rsidR="00755309" w:rsidRPr="0005140E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(фамилия, инициалы)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(подпись)</w:t>
      </w:r>
    </w:p>
    <w:p w:rsidR="00755309" w:rsidRPr="0005140E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                ________</w:t>
      </w:r>
    </w:p>
    <w:p w:rsidR="00755309" w:rsidRPr="0005140E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(фамилия, инициалы)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(подпись)</w:t>
      </w:r>
    </w:p>
    <w:p w:rsidR="00755309" w:rsidRPr="0005140E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5309" w:rsidRPr="00572D4A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комиссии: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                ________</w:t>
      </w:r>
    </w:p>
    <w:p w:rsidR="00755309" w:rsidRPr="0005140E" w:rsidRDefault="00755309" w:rsidP="0075530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(фамилия, инициалы)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(подпись)</w:t>
      </w:r>
    </w:p>
    <w:p w:rsidR="00755309" w:rsidRDefault="00755309" w:rsidP="0075530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5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09"/>
    <w:rsid w:val="002613BE"/>
    <w:rsid w:val="0075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D0E64-68B6-4CD0-8CB5-1E6743AA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55309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75530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1"/>
    <w:uiPriority w:val="99"/>
    <w:rsid w:val="0075530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755309"/>
  </w:style>
  <w:style w:type="character" w:customStyle="1" w:styleId="1">
    <w:name w:val="Основной текст Знак1"/>
    <w:basedOn w:val="a0"/>
    <w:link w:val="a5"/>
    <w:uiPriority w:val="99"/>
    <w:rsid w:val="007553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55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5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63199DC-B27A-4C23-8403-F68F22FF8F72" TargetMode="External"/><Relationship Id="rId5" Type="http://schemas.openxmlformats.org/officeDocument/2006/relationships/hyperlink" Target="https://pravo-search.minjust.ru/bigs/showDocument.html?id=E63199DC-B27A-4C23-8403-F68F22FF8F7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3379</Words>
  <Characters>19262</Characters>
  <Application>Microsoft Office Word</Application>
  <DocSecurity>0</DocSecurity>
  <Lines>160</Lines>
  <Paragraphs>45</Paragraphs>
  <ScaleCrop>false</ScaleCrop>
  <Company/>
  <LinksUpToDate>false</LinksUpToDate>
  <CharactersWithSpaces>22596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2026-04-01T11:43:00Z</dcterms:created>
  <dcterms:modified xsi:type="dcterms:W3CDTF">2026-04-01T11:43:00Z</dcterms:modified>
</cp:coreProperties>
</file>