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99" w:rsidRDefault="009F4719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66090" cy="448310"/>
            <wp:effectExtent l="0" t="0" r="0" b="0"/>
            <wp:docPr id="1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099" w:rsidRDefault="009F471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ВАСИЛЬЕВСКОГО СЕЛЬСОВЕТА</w:t>
      </w:r>
    </w:p>
    <w:p w:rsidR="00096099" w:rsidRDefault="009F4719">
      <w:pPr>
        <w:pStyle w:val="a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096099" w:rsidRDefault="00096099">
      <w:pPr>
        <w:pStyle w:val="a4"/>
        <w:rPr>
          <w:rFonts w:ascii="Times New Roman" w:hAnsi="Times New Roman" w:cs="Times New Roman"/>
          <w:b/>
          <w:caps/>
          <w:sz w:val="28"/>
          <w:szCs w:val="28"/>
        </w:rPr>
      </w:pPr>
    </w:p>
    <w:p w:rsidR="00096099" w:rsidRDefault="009F471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>Р А С П О Р Я Ж Е Н И Е</w:t>
      </w:r>
    </w:p>
    <w:p w:rsidR="00096099" w:rsidRDefault="009F4719">
      <w:pPr>
        <w:pBdr>
          <w:bottom w:val="single" w:sz="18" w:space="1" w:color="000000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096099" w:rsidRDefault="009F4719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6099" w:rsidRDefault="009F47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Васильевка             </w:t>
      </w:r>
    </w:p>
    <w:p w:rsidR="00096099" w:rsidRDefault="009F4719">
      <w:pPr>
        <w:spacing w:after="0" w:line="200" w:lineRule="atLeast"/>
        <w:ind w:right="-28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sub_1"/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2026 год в рамках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контроля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</w:rPr>
        <w:t>на автомобильном транспорте и в дорожном хозяйстве</w:t>
      </w:r>
    </w:p>
    <w:p w:rsidR="00096099" w:rsidRDefault="009F47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Васильевский сельсовет Саракташского района Оренбургской области </w:t>
      </w:r>
    </w:p>
    <w:p w:rsidR="00096099" w:rsidRDefault="000960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6099" w:rsidRDefault="009F4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>
        <w:rPr>
          <w:rFonts w:ascii="Times New Roman" w:eastAsia="Times New Roman" w:hAnsi="Times New Roman" w:cs="Times New Roman"/>
          <w:sz w:val="28"/>
        </w:rPr>
        <w:t xml:space="preserve">990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муниципального образования Васильевский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096099" w:rsidRDefault="009F4719">
      <w:pPr>
        <w:numPr>
          <w:ilvl w:val="0"/>
          <w:numId w:val="5"/>
        </w:numPr>
        <w:spacing w:after="240" w:line="200" w:lineRule="atLeast"/>
        <w:ind w:left="0" w:right="-285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2026 год в рамках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контроля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автомобильном транспорте и в дорожном хозяйстве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Васильевский сельсовет Саракташского района Оренбургской области, согласно приложению.</w:t>
      </w:r>
      <w:bookmarkEnd w:id="1"/>
    </w:p>
    <w:p w:rsidR="00096099" w:rsidRDefault="009F4719">
      <w:pPr>
        <w:spacing w:after="240" w:line="200" w:lineRule="atLeast"/>
        <w:ind w:left="709" w:right="-28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Разместить настоящее распоряжение на сайте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Васильевский  сельсовет Саракташского района Оренбургской области в сети «Интернет» в разделе «Муниципальный контроль».</w:t>
      </w:r>
    </w:p>
    <w:p w:rsidR="00096099" w:rsidRDefault="009F471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 Настоящее распоряжение вступает в силу с 1 января 2026 года.</w:t>
      </w:r>
    </w:p>
    <w:p w:rsidR="00096099" w:rsidRDefault="0009609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6099" w:rsidRDefault="009F471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распоряжения оставляю за собой.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96099" w:rsidRDefault="009F4719">
      <w:pPr>
        <w:pStyle w:val="21"/>
        <w:shd w:val="clear" w:color="auto" w:fill="FFFFFF"/>
        <w:spacing w:after="240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Cs w:val="28"/>
        </w:rPr>
        <w:t>Глава  администрации                                                                      В.Н. Тихонов</w:t>
      </w:r>
    </w:p>
    <w:p w:rsidR="00096099" w:rsidRDefault="00096099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096099" w:rsidRDefault="00096099">
      <w:pPr>
        <w:pStyle w:val="NraWb"/>
        <w:spacing w:beforeAutospacing="0" w:after="0"/>
        <w:ind w:left="708"/>
        <w:jc w:val="both"/>
        <w:rPr>
          <w:sz w:val="28"/>
          <w:szCs w:val="28"/>
        </w:rPr>
      </w:pPr>
    </w:p>
    <w:p w:rsidR="00096099" w:rsidRDefault="009F4719">
      <w:pPr>
        <w:pStyle w:val="NraWb"/>
        <w:spacing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прокуратуре района, на сайт, в дело</w:t>
      </w:r>
    </w:p>
    <w:p w:rsidR="00096099" w:rsidRDefault="009F4719">
      <w:pPr>
        <w:pStyle w:val="NraWb"/>
        <w:spacing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96099" w:rsidRDefault="009F4719">
      <w:pPr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постановлению администрации Васильевского сельсовета Саракташского района Оренбургской области </w:t>
      </w:r>
    </w:p>
    <w:p w:rsidR="00096099" w:rsidRDefault="009F471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15.12.2025 № 19-р</w:t>
      </w:r>
    </w:p>
    <w:p w:rsidR="00096099" w:rsidRDefault="00096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099" w:rsidRDefault="009F4719">
      <w:pPr>
        <w:spacing w:after="0" w:line="200" w:lineRule="atLeast"/>
        <w:ind w:right="-28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2026 год в рамках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контроля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</w:rPr>
        <w:t>на автомобильном транспорте и в дорожном хозяйстве</w:t>
      </w:r>
    </w:p>
    <w:p w:rsidR="00096099" w:rsidRDefault="009F47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Васильевский сельсовет Саракташского района Оренбургской области </w:t>
      </w:r>
    </w:p>
    <w:p w:rsidR="00096099" w:rsidRDefault="000960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96099" w:rsidRDefault="009F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96099" w:rsidRDefault="00096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6099" w:rsidRDefault="00096099">
      <w:pPr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099" w:rsidRDefault="009F471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автомобильном транспорте и в дорожном хозяйстве в границах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Васильевский сельсовет Саракташского района Оренбургской области.</w:t>
      </w:r>
    </w:p>
    <w:p w:rsidR="00096099" w:rsidRDefault="009F4719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Муниципальный контроль на автомобильном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096099" w:rsidRDefault="009F4719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Предметом муниципального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контроля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096099" w:rsidRDefault="009F471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096099" w:rsidRDefault="009F471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096099" w:rsidRDefault="009F471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96099" w:rsidRDefault="009F47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096099" w:rsidRDefault="009F471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96099" w:rsidRDefault="009F4719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096099" w:rsidRDefault="009F47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на автомобильном транспорте и в дорожном хозяйстве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096099" w:rsidRDefault="009F47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096099" w:rsidRDefault="009F471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096099" w:rsidRDefault="009F471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096099" w:rsidRDefault="009F4719">
      <w:pPr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информирование;</w:t>
      </w:r>
    </w:p>
    <w:p w:rsidR="00096099" w:rsidRDefault="009F4719">
      <w:pPr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dst10050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096099" w:rsidRDefault="009F4719">
      <w:pPr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dst100501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bookmarkStart w:id="4" w:name="dst100502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096099" w:rsidRDefault="009F4719">
      <w:pPr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dst100503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096099" w:rsidRDefault="009F4719">
      <w:pPr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dst100505"/>
      <w:bookmarkStart w:id="7" w:name="dst100504"/>
      <w:bookmarkEnd w:id="6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096099" w:rsidRDefault="009F4719">
      <w:pPr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096099" w:rsidRDefault="00096099">
      <w:pPr>
        <w:spacing w:after="0" w:line="240" w:lineRule="auto"/>
        <w:ind w:right="-285"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6099" w:rsidRDefault="009F4719">
      <w:pPr>
        <w:spacing w:after="0" w:line="240" w:lineRule="auto"/>
        <w:ind w:right="-285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096099" w:rsidRDefault="0009609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6099" w:rsidRDefault="009F4719">
      <w:pPr>
        <w:spacing w:after="0" w:line="240" w:lineRule="auto"/>
        <w:ind w:right="-285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096099" w:rsidRDefault="00096099">
      <w:pPr>
        <w:spacing w:after="0" w:line="240" w:lineRule="auto"/>
        <w:ind w:right="-28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6099" w:rsidRDefault="009F4719">
      <w:pPr>
        <w:numPr>
          <w:ilvl w:val="0"/>
          <w:numId w:val="6"/>
        </w:numPr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096099" w:rsidRDefault="009F4719">
      <w:pPr>
        <w:numPr>
          <w:ilvl w:val="0"/>
          <w:numId w:val="2"/>
        </w:numPr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96099" w:rsidRDefault="009F4719">
      <w:pPr>
        <w:numPr>
          <w:ilvl w:val="0"/>
          <w:numId w:val="2"/>
        </w:numPr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96099" w:rsidRDefault="00096099">
      <w:pPr>
        <w:spacing w:after="0" w:line="240" w:lineRule="auto"/>
        <w:ind w:right="-285"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6099" w:rsidRDefault="009F4719">
      <w:pPr>
        <w:spacing w:after="0" w:line="240" w:lineRule="auto"/>
        <w:ind w:right="-285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096099" w:rsidRDefault="00096099">
      <w:pPr>
        <w:spacing w:after="0" w:line="240" w:lineRule="auto"/>
        <w:ind w:right="-285"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6099" w:rsidRDefault="009F4719">
      <w:pPr>
        <w:numPr>
          <w:ilvl w:val="0"/>
          <w:numId w:val="7"/>
        </w:numPr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096099" w:rsidRDefault="009F4719">
      <w:pPr>
        <w:widowControl w:val="0"/>
        <w:numPr>
          <w:ilvl w:val="0"/>
          <w:numId w:val="3"/>
        </w:numPr>
        <w:spacing w:after="0" w:line="240" w:lineRule="auto"/>
        <w:ind w:left="0" w:right="-285" w:firstLine="851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контроль </w:t>
      </w:r>
      <w:r>
        <w:rPr>
          <w:rFonts w:ascii="Times New Roman" w:eastAsia="Times New Roman" w:hAnsi="Times New Roman" w:cs="Times New Roman"/>
          <w:sz w:val="28"/>
          <w:szCs w:val="20"/>
        </w:rPr>
        <w:t>на автомобильном транспорте и в дорожном хозяйстве в границах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Васильевский сельсовет Саракташского района Оренбургской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096099" w:rsidRDefault="009F4719">
      <w:pPr>
        <w:numPr>
          <w:ilvl w:val="0"/>
          <w:numId w:val="3"/>
        </w:numPr>
        <w:spacing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096099" w:rsidRDefault="009F4719">
      <w:pPr>
        <w:numPr>
          <w:ilvl w:val="0"/>
          <w:numId w:val="3"/>
        </w:numPr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096099" w:rsidRDefault="00096099">
      <w:pPr>
        <w:spacing w:before="220" w:after="0" w:line="240" w:lineRule="auto"/>
        <w:ind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6099" w:rsidRDefault="009F4719">
      <w:pPr>
        <w:spacing w:after="0" w:line="240" w:lineRule="auto"/>
        <w:ind w:right="-285" w:firstLine="85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096099" w:rsidRDefault="0009609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tbl>
      <w:tblPr>
        <w:tblW w:w="941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06"/>
        <w:gridCol w:w="1844"/>
        <w:gridCol w:w="3401"/>
      </w:tblGrid>
      <w:tr w:rsidR="000960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960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Должностные лица Администрации </w:t>
            </w:r>
          </w:p>
        </w:tc>
      </w:tr>
      <w:tr w:rsidR="000960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Должностные лица Администрации</w:t>
            </w:r>
          </w:p>
        </w:tc>
      </w:tr>
      <w:tr w:rsidR="0009609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99" w:rsidRDefault="009F471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Должностные лица Администрации</w:t>
            </w:r>
          </w:p>
        </w:tc>
      </w:tr>
    </w:tbl>
    <w:p w:rsidR="00096099" w:rsidRDefault="00096099">
      <w:pPr>
        <w:widowControl w:val="0"/>
        <w:jc w:val="both"/>
        <w:outlineLvl w:val="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096099" w:rsidRDefault="009F4719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применении информирования в программе профилактики указываются установленные положением о муниципальном жилищном контроле, способы информирования (на официальном сайте Администрации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в информационно-телекоммуникационной сети "Интернет", в средствах массовой информации, через личные кабинеты контролируемых лиц в государственных информационных системах (при их наличии),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информирование.</w:t>
      </w:r>
    </w:p>
    <w:p w:rsidR="00096099" w:rsidRDefault="009F4719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применении консультирования в программе профилактики указываются установленные положением о муниципальном жилищном контроле,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096099" w:rsidRDefault="009F47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применении предостережения в программе профилактики указываются установленные положением о муниципальном жилищном контроле, способы предостережения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предостережение.</w:t>
      </w:r>
    </w:p>
    <w:p w:rsidR="00096099" w:rsidRDefault="0009609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6099" w:rsidRDefault="009F471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096099" w:rsidRDefault="0009609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55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6235"/>
        <w:gridCol w:w="2693"/>
      </w:tblGrid>
      <w:tr w:rsidR="00096099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096099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96099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90 % от числа обратившихся</w:t>
            </w:r>
          </w:p>
        </w:tc>
      </w:tr>
      <w:tr w:rsidR="00096099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9" w:rsidRDefault="009F4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</w:tbl>
    <w:p w:rsidR="00096099" w:rsidRDefault="00096099">
      <w:pPr>
        <w:sectPr w:rsidR="00096099"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4096"/>
        </w:sectPr>
      </w:pPr>
    </w:p>
    <w:p w:rsidR="00096099" w:rsidRDefault="00096099"/>
    <w:sectPr w:rsidR="00096099" w:rsidSect="0009609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75E5"/>
    <w:multiLevelType w:val="multilevel"/>
    <w:tmpl w:val="215403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B25AD4"/>
    <w:multiLevelType w:val="multilevel"/>
    <w:tmpl w:val="607CEBF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45C9B"/>
    <w:multiLevelType w:val="multilevel"/>
    <w:tmpl w:val="BEA6751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B5773"/>
    <w:multiLevelType w:val="multilevel"/>
    <w:tmpl w:val="54BABAA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99"/>
    <w:rsid w:val="00096099"/>
    <w:rsid w:val="006009F0"/>
    <w:rsid w:val="009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CDE05-4838-4974-B9BE-C5B07F4F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B00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Без интервала Знак"/>
    <w:link w:val="a4"/>
    <w:uiPriority w:val="1"/>
    <w:qFormat/>
    <w:locked/>
    <w:rsid w:val="007B15D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7B15D8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B00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">
    <w:name w:val="Heading"/>
    <w:basedOn w:val="a"/>
    <w:next w:val="a7"/>
    <w:qFormat/>
    <w:rsid w:val="0009609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096099"/>
    <w:pPr>
      <w:spacing w:after="140"/>
    </w:pPr>
  </w:style>
  <w:style w:type="paragraph" w:styleId="a8">
    <w:name w:val="List"/>
    <w:basedOn w:val="a7"/>
    <w:rsid w:val="00096099"/>
  </w:style>
  <w:style w:type="paragraph" w:customStyle="1" w:styleId="1">
    <w:name w:val="Название объекта1"/>
    <w:basedOn w:val="a"/>
    <w:qFormat/>
    <w:rsid w:val="000960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96099"/>
    <w:pPr>
      <w:suppressLineNumbers/>
    </w:pPr>
  </w:style>
  <w:style w:type="paragraph" w:styleId="a4">
    <w:name w:val="No Spacing"/>
    <w:link w:val="a3"/>
    <w:uiPriority w:val="1"/>
    <w:qFormat/>
    <w:rsid w:val="007B15D8"/>
  </w:style>
  <w:style w:type="paragraph" w:styleId="a6">
    <w:name w:val="Balloon Text"/>
    <w:basedOn w:val="a"/>
    <w:link w:val="a5"/>
    <w:uiPriority w:val="99"/>
    <w:semiHidden/>
    <w:unhideWhenUsed/>
    <w:qFormat/>
    <w:rsid w:val="007B15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raWb">
    <w:name w:val="N*r*a* *W*b*"/>
    <w:basedOn w:val="a"/>
    <w:uiPriority w:val="99"/>
    <w:qFormat/>
    <w:rsid w:val="00B00E02"/>
    <w:pPr>
      <w:widowControl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indenttext">
    <w:name w:val="formattext topleveltext indenttext"/>
    <w:basedOn w:val="a"/>
    <w:uiPriority w:val="99"/>
    <w:semiHidden/>
    <w:qFormat/>
    <w:rsid w:val="00B00E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A689D-B4E4-4BEE-A0CA-852337DA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1479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2025-12-15T11:03:00Z</cp:lastPrinted>
  <dcterms:created xsi:type="dcterms:W3CDTF">2025-12-30T10:24:00Z</dcterms:created>
  <dcterms:modified xsi:type="dcterms:W3CDTF">2025-12-30T10:24:00Z</dcterms:modified>
  <dc:language>ru-RU</dc:language>
</cp:coreProperties>
</file>