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DF" w:rsidRDefault="005E1BDF"/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5E1BDF">
        <w:trPr>
          <w:trHeight w:val="961"/>
          <w:jc w:val="center"/>
        </w:trPr>
        <w:tc>
          <w:tcPr>
            <w:tcW w:w="3321" w:type="dxa"/>
          </w:tcPr>
          <w:p w:rsidR="005E1BDF" w:rsidRDefault="005E1BDF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E1BDF" w:rsidRDefault="00D91DFB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4767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E1BDF" w:rsidRDefault="005E1BDF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E1BDF" w:rsidRDefault="00D91DFB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ОРЕНБУРГСКОЙ ОБЛАСТИ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5E1BDF" w:rsidRDefault="005E1BDF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5E1BDF" w:rsidRDefault="00D91DFB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5E1BDF" w:rsidRDefault="005E1BDF">
      <w:pPr>
        <w:spacing w:after="0" w:line="240" w:lineRule="auto"/>
        <w:ind w:right="283"/>
        <w:rPr>
          <w:rFonts w:ascii="Calibri" w:hAnsi="Calibri" w:cs="Times New Roman"/>
        </w:rPr>
      </w:pPr>
    </w:p>
    <w:p w:rsidR="005E1BDF" w:rsidRDefault="00D91DFB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BDF" w:rsidRDefault="005E1BDF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</w:p>
    <w:p w:rsidR="005E1BDF" w:rsidRDefault="00D91DFB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Васильевка</w:t>
      </w:r>
    </w:p>
    <w:p w:rsidR="005E1BDF" w:rsidRDefault="005E1BDF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5E1BDF" w:rsidRDefault="00D91DFB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D91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</w:t>
      </w:r>
      <w:r>
        <w:rPr>
          <w:rFonts w:ascii="Times New Roman" w:hAnsi="Times New Roman" w:cs="Times New Roman"/>
          <w:sz w:val="28"/>
          <w:szCs w:val="28"/>
        </w:rPr>
        <w:t>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</w:t>
      </w:r>
      <w:r>
        <w:rPr>
          <w:rFonts w:ascii="Times New Roman" w:hAnsi="Times New Roman" w:cs="Times New Roman"/>
          <w:sz w:val="28"/>
          <w:szCs w:val="28"/>
        </w:rPr>
        <w:t>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</w:t>
      </w:r>
      <w:r>
        <w:rPr>
          <w:rFonts w:ascii="Times New Roman" w:hAnsi="Times New Roman" w:cs="Times New Roman"/>
          <w:sz w:val="28"/>
          <w:szCs w:val="28"/>
        </w:rPr>
        <w:t>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Васильевский сельсовет Саракташского р</w:t>
      </w:r>
      <w:r>
        <w:rPr>
          <w:rFonts w:ascii="Times New Roman" w:hAnsi="Times New Roman" w:cs="Times New Roman"/>
          <w:sz w:val="28"/>
          <w:szCs w:val="28"/>
        </w:rPr>
        <w:t>айона Оренбургской области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</w:t>
      </w:r>
      <w:r>
        <w:rPr>
          <w:rFonts w:ascii="Times New Roman" w:hAnsi="Times New Roman" w:cs="Times New Roman"/>
          <w:sz w:val="28"/>
          <w:szCs w:val="28"/>
        </w:rPr>
        <w:t xml:space="preserve">изнать утратившим силу постановление администрации Васильевского сельсовета Саракташского района № 73-п от 07.10.2024 г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D91DFB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 его официального опубликования в Информационном бюллетене «Васильевский сельсовет»,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>размеще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5E1BDF" w:rsidRDefault="00D91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В.Н. Тихо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5E1BDF" w:rsidRDefault="00D91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бюллетень, официальный сайт, в дело</w:t>
      </w:r>
    </w:p>
    <w:p w:rsidR="005E1BDF" w:rsidRDefault="005E1BDF">
      <w:pPr>
        <w:rPr>
          <w:rFonts w:eastAsia="Times New Roman"/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Васильевский сельсовет </w:t>
      </w:r>
    </w:p>
    <w:p w:rsidR="005E1BDF" w:rsidRDefault="00392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</w:t>
      </w:r>
      <w:r w:rsidR="00D91DFB">
        <w:rPr>
          <w:rFonts w:ascii="Times New Roman" w:hAnsi="Times New Roman" w:cs="Times New Roman"/>
          <w:sz w:val="24"/>
          <w:szCs w:val="24"/>
        </w:rPr>
        <w:t>.05.2025 № 29 -п</w:t>
      </w:r>
    </w:p>
    <w:p w:rsidR="005E1BDF" w:rsidRDefault="005E1BD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E1BDF" w:rsidRDefault="00D91DF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E1BDF" w:rsidRDefault="005E1BDF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регламент) разрабо</w:t>
      </w:r>
      <w:r>
        <w:rPr>
          <w:rFonts w:ascii="Times New Roman" w:hAnsi="Times New Roman" w:cs="Times New Roman"/>
          <w:sz w:val="28"/>
          <w:szCs w:val="28"/>
        </w:rPr>
        <w:t>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</w:t>
      </w:r>
      <w:r>
        <w:rPr>
          <w:rFonts w:ascii="Times New Roman" w:hAnsi="Times New Roman" w:cs="Times New Roman"/>
          <w:bCs/>
          <w:sz w:val="28"/>
          <w:szCs w:val="28"/>
        </w:rPr>
        <w:t>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  муниципальном образовании Васильевский сельсовет Саракташского района Оренбургской области. </w:t>
      </w:r>
    </w:p>
    <w:p w:rsidR="005E1BDF" w:rsidRDefault="005E1BDF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Федерации(далее – заявитель).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</w:t>
      </w:r>
      <w:r>
        <w:rPr>
          <w:rFonts w:ascii="Times New Roman" w:hAnsi="Times New Roman" w:cs="Times New Roman"/>
          <w:sz w:val="28"/>
          <w:szCs w:val="28"/>
        </w:rPr>
        <w:t>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витель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вариантом предоставления муниципальной услуги.</w:t>
      </w:r>
    </w:p>
    <w:p w:rsidR="005E1BDF" w:rsidRDefault="00D91DFB">
      <w:pPr>
        <w:pStyle w:val="ConsPlusNormal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</w:t>
      </w:r>
      <w:r>
        <w:rPr>
          <w:rFonts w:ascii="Times New Roman" w:hAnsi="Times New Roman" w:cs="Times New Roman"/>
          <w:b/>
          <w:sz w:val="28"/>
          <w:szCs w:val="28"/>
        </w:rPr>
        <w:t>арт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строительства» (далее – муниципальная услуга).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Муниципальная услуга носит заявительный порядок обращения.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</w:t>
      </w:r>
      <w:r>
        <w:rPr>
          <w:rFonts w:ascii="Times New Roman" w:eastAsia="Times New Roman" w:hAnsi="Times New Roman" w:cs="Times New Roman"/>
          <w:sz w:val="28"/>
          <w:szCs w:val="28"/>
        </w:rPr>
        <w:t>нформационно-телекоммуникационной сети «Интернет» (_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www</w:t>
      </w:r>
      <w:r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  <w:lang w:eastAsia="en-US"/>
        </w:rPr>
        <w:t>. admvasilevka . 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5E1BDF" w:rsidRDefault="005E1BDF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5E1BDF" w:rsidRDefault="00D91DFB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40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5E1BDF" w:rsidRDefault="005E1BDF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1"/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Муниципальная услуга предоставляется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Васильевский сельсовет Саракташского района Оренбургской области  (далее – уполномоченный орган).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</w:t>
      </w:r>
      <w:r>
        <w:rPr>
          <w:rFonts w:ascii="Times New Roman" w:eastAsia="Times New Roman" w:hAnsi="Times New Roman" w:cs="Times New Roman"/>
          <w:sz w:val="28"/>
          <w:szCs w:val="28"/>
        </w:rPr>
        <w:t>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Многофункциональный центр не вправе принимать в соответствии с соглашением о взаимодействии между уполномоченным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и многофункциональным центром решение об отказе в приеме заявления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 (далее – заявление) и прилагаемых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нему документов в случае, если заявление подано в многофункциональный центр. </w:t>
      </w:r>
    </w:p>
    <w:p w:rsidR="005E1BDF" w:rsidRDefault="005E1BDF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выдача решения о предоставлении разрешения на отклонение от </w:t>
      </w:r>
      <w:r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строительства;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</w:t>
      </w:r>
      <w:r>
        <w:rPr>
          <w:rFonts w:ascii="Times New Roman" w:hAnsi="Times New Roman" w:cs="Times New Roman"/>
          <w:sz w:val="28"/>
          <w:szCs w:val="28"/>
        </w:rPr>
        <w:t>о строительства.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Результат предоставления муниципальной услуги, указанный в пункте 2.3 Административного регламента: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</w:t>
      </w:r>
      <w:r>
        <w:rPr>
          <w:rFonts w:ascii="Times New Roman" w:hAnsi="Times New Roman" w:cs="Times New Roman"/>
          <w:sz w:val="28"/>
          <w:szCs w:val="28"/>
        </w:rPr>
        <w:t>олжностного лица, в личный кабинет ЕПГУ в  случае, если такой способ указан в заявлении;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</w:t>
      </w:r>
      <w:r>
        <w:rPr>
          <w:rFonts w:ascii="Times New Roman" w:hAnsi="Times New Roman" w:cs="Times New Roman"/>
          <w:sz w:val="28"/>
          <w:szCs w:val="28"/>
        </w:rPr>
        <w:t>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5E1BDF" w:rsidRDefault="005E1BDF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не может превышать 55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5E1BDF" w:rsidRDefault="00D91D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разре</w:t>
      </w:r>
      <w:r>
        <w:rPr>
          <w:rFonts w:ascii="Times New Roman" w:hAnsi="Times New Roman" w:cs="Times New Roman"/>
          <w:sz w:val="28"/>
          <w:szCs w:val="28"/>
        </w:rPr>
        <w:t>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 xml:space="preserve">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услуги не может превышать 20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</w:t>
      </w:r>
      <w:r>
        <w:rPr>
          <w:rFonts w:ascii="Times New Roman" w:hAnsi="Times New Roman" w:cs="Times New Roman"/>
          <w:b/>
          <w:bCs/>
          <w:sz w:val="28"/>
          <w:szCs w:val="28"/>
        </w:rPr>
        <w:t>вления муниципальной услуги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2.8. Исчерпывающи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 пункте 3.5 Административного регламента.   </w:t>
      </w:r>
    </w:p>
    <w:p w:rsidR="005E1BDF" w:rsidRDefault="00D91DF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>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5E1BDF" w:rsidRDefault="005E1BD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отказе в п</w:t>
      </w:r>
      <w:r>
        <w:rPr>
          <w:rFonts w:ascii="Times New Roman" w:hAnsi="Times New Roman" w:cs="Times New Roman"/>
          <w:sz w:val="28"/>
          <w:szCs w:val="28"/>
        </w:rPr>
        <w:t>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 направляется заявителю способом, определенным заяв</w:t>
      </w:r>
      <w:r>
        <w:rPr>
          <w:rFonts w:ascii="Times New Roman" w:hAnsi="Times New Roman" w:cs="Times New Roman"/>
          <w:sz w:val="28"/>
          <w:szCs w:val="28"/>
        </w:rPr>
        <w:t xml:space="preserve">ителем в заявлении, не позднее рабочего дня, следующего за днем получения такого заявления.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оставлением муниципальной услуги. </w:t>
      </w: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2.15. Исчерпывающий перечень оснований для отказа в предоставлении муниципальной  услуги указан в пункте 3.27 Административного регламента.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Решение об отказе в предоставлении разрешения на отклонение от предельных параметров разрешенного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отклонение от предельных параметров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способы ее взимания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5E1BDF" w:rsidRDefault="00D91DF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</w:t>
      </w:r>
      <w:r>
        <w:rPr>
          <w:rFonts w:ascii="Times New Roman" w:hAnsi="Times New Roman" w:cs="Times New Roman"/>
          <w:sz w:val="28"/>
          <w:szCs w:val="28"/>
        </w:rPr>
        <w:t>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5E1BDF" w:rsidRDefault="005E1BDF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 при получении результата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пятнадцати минут.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</w:t>
      </w:r>
      <w:r>
        <w:rPr>
          <w:rFonts w:ascii="Times New Roman" w:hAnsi="Times New Roman" w:cs="Times New Roman"/>
          <w:sz w:val="28"/>
          <w:szCs w:val="28"/>
        </w:rPr>
        <w:t>нем поступления заявления в уполномоченный орган.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</w:t>
      </w:r>
      <w:r>
        <w:rPr>
          <w:rFonts w:ascii="Times New Roman" w:hAnsi="Times New Roman" w:cs="Times New Roman"/>
          <w:sz w:val="28"/>
          <w:szCs w:val="28"/>
        </w:rPr>
        <w:t>ень, следующий за днем представления заявителем заявления.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помещениям, в которых предоставляются муниципальные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2.22.Сведения о требованиях к помещениям, в к</w:t>
      </w:r>
      <w:r>
        <w:rPr>
          <w:rFonts w:ascii="Times New Roman" w:hAnsi="Times New Roman" w:cs="Times New Roman"/>
          <w:sz w:val="28"/>
          <w:szCs w:val="28"/>
        </w:rPr>
        <w:t>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размещаются на официальном сайте, а также на ЕПГУ (при наличии технической возможности).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</w:t>
      </w:r>
      <w:r>
        <w:rPr>
          <w:rFonts w:ascii="Times New Roman" w:hAnsi="Times New Roman" w:cs="Times New Roman"/>
          <w:b/>
          <w:bCs/>
          <w:sz w:val="28"/>
          <w:szCs w:val="28"/>
        </w:rPr>
        <w:t>собенности предоставления муниципальных услуг в электронной форме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</w:t>
      </w:r>
      <w:r>
        <w:rPr>
          <w:rFonts w:ascii="Times New Roman" w:hAnsi="Times New Roman" w:cs="Times New Roman"/>
          <w:sz w:val="28"/>
          <w:szCs w:val="28"/>
        </w:rPr>
        <w:t xml:space="preserve"> какой-либо иной форме.</w:t>
      </w:r>
    </w:p>
    <w:p w:rsidR="005E1BDF" w:rsidRDefault="005E1BDF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варианты предоставления муниципальной услуги, необходимые для исправления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</w:t>
      </w:r>
      <w:r>
        <w:rPr>
          <w:rFonts w:ascii="Times New Roman" w:hAnsi="Times New Roman" w:cs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Варианты предоставления муниципальной услуги, необходимые для исправления опечаток и ошибок в выданном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Решение об оставлении заявления о предоставлении муниципальной услуги без рассмотрения направляется заявителю по рекоме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</w:t>
      </w:r>
      <w:r>
        <w:rPr>
          <w:rFonts w:ascii="Times New Roman" w:hAnsi="Times New Roman" w:cs="Times New Roman"/>
          <w:b/>
          <w:bCs/>
          <w:sz w:val="28"/>
          <w:szCs w:val="28"/>
        </w:rPr>
        <w:t>уры профилирования заявителя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</w:t>
      </w:r>
      <w:r>
        <w:rPr>
          <w:rFonts w:ascii="Times New Roman" w:hAnsi="Times New Roman" w:cs="Times New Roman"/>
          <w:b/>
          <w:bCs/>
          <w:sz w:val="28"/>
          <w:szCs w:val="28"/>
        </w:rPr>
        <w:t>антов предоставления муниципальной услуги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 xml:space="preserve">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 xml:space="preserve">чае представления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 предельных параметров разрешенного строительства,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</w:t>
      </w:r>
      <w:r>
        <w:rPr>
          <w:rFonts w:ascii="Times New Roman" w:hAnsi="Times New Roman" w:cs="Times New Roman"/>
          <w:sz w:val="28"/>
          <w:szCs w:val="28"/>
        </w:rPr>
        <w:t>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прикрепленными электронными документами, указанными в подпунктах «в» – «</w:t>
      </w:r>
      <w:r>
        <w:rPr>
          <w:rFonts w:ascii="Times New Roman" w:hAnsi="Times New Roman" w:cs="Times New Roman"/>
          <w:sz w:val="28"/>
          <w:szCs w:val="28"/>
        </w:rPr>
        <w:t>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</w:t>
      </w:r>
      <w:r>
        <w:rPr>
          <w:rFonts w:ascii="Times New Roman" w:hAnsi="Times New Roman" w:cs="Times New Roman"/>
          <w:sz w:val="28"/>
          <w:szCs w:val="28"/>
        </w:rPr>
        <w:t>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</w:t>
      </w:r>
      <w:r>
        <w:rPr>
          <w:rFonts w:ascii="Times New Roman" w:hAnsi="Times New Roman" w:cs="Times New Roman"/>
          <w:sz w:val="28"/>
          <w:szCs w:val="28"/>
        </w:rPr>
        <w:t>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</w:t>
      </w:r>
      <w:r>
        <w:rPr>
          <w:rFonts w:ascii="Times New Roman" w:hAnsi="Times New Roman" w:cs="Times New Roman"/>
          <w:sz w:val="28"/>
          <w:szCs w:val="28"/>
        </w:rPr>
        <w:t>ности в соответствии с частью 5 статьи 8 Федерального закона от6апреля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</w:t>
      </w:r>
      <w:r>
        <w:rPr>
          <w:rFonts w:ascii="Times New Roman" w:hAnsi="Times New Roman" w:cs="Times New Roman"/>
          <w:sz w:val="28"/>
          <w:szCs w:val="28"/>
        </w:rPr>
        <w:t xml:space="preserve">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</w:t>
      </w:r>
      <w:r>
        <w:rPr>
          <w:rFonts w:ascii="Times New Roman" w:hAnsi="Times New Roman" w:cs="Times New Roman"/>
          <w:sz w:val="28"/>
          <w:szCs w:val="28"/>
        </w:rPr>
        <w:t>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</w:t>
      </w:r>
      <w:r>
        <w:rPr>
          <w:rFonts w:ascii="Times New Roman" w:hAnsi="Times New Roman" w:cs="Times New Roman"/>
          <w:sz w:val="28"/>
          <w:szCs w:val="28"/>
        </w:rPr>
        <w:t>анная электронная подпись).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</w:t>
      </w:r>
      <w:r>
        <w:rPr>
          <w:rFonts w:ascii="Times New Roman" w:hAnsi="Times New Roman" w:cs="Times New Roman"/>
          <w:sz w:val="28"/>
          <w:szCs w:val="28"/>
        </w:rPr>
        <w:t>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 бумажном носителе посредством личного обращения в уполномоченный орган, в том числе через многофункциональный центр в соответств</w:t>
      </w:r>
      <w:r>
        <w:rPr>
          <w:rFonts w:ascii="Times New Roman" w:hAnsi="Times New Roman" w:cs="Times New Roman"/>
          <w:sz w:val="28"/>
          <w:szCs w:val="28"/>
        </w:rPr>
        <w:t>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</w:t>
      </w:r>
      <w:r>
        <w:rPr>
          <w:rFonts w:ascii="Times New Roman" w:hAnsi="Times New Roman" w:cs="Times New Roman"/>
          <w:sz w:val="28"/>
          <w:szCs w:val="28"/>
        </w:rPr>
        <w:t>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</w:t>
      </w:r>
      <w:r>
        <w:rPr>
          <w:rFonts w:ascii="Times New Roman" w:hAnsi="Times New Roman" w:cs="Times New Roman"/>
          <w:sz w:val="28"/>
          <w:szCs w:val="28"/>
        </w:rPr>
        <w:t>ях, установленных законодательством Российской Федерации, публично-правовыми компаниями».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</w:t>
      </w:r>
      <w:r>
        <w:rPr>
          <w:rFonts w:ascii="Times New Roman" w:hAnsi="Times New Roman" w:cs="Times New Roman"/>
          <w:sz w:val="28"/>
          <w:szCs w:val="28"/>
        </w:rPr>
        <w:t>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</w:t>
      </w:r>
      <w:r>
        <w:rPr>
          <w:rFonts w:ascii="Times New Roman" w:hAnsi="Times New Roman" w:cs="Times New Roman"/>
          <w:sz w:val="28"/>
          <w:szCs w:val="28"/>
        </w:rPr>
        <w:t>тративного регламента заявление заполняются путем внесения соответствующих сведений в интерактивную форму на ЕПГУ;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</w:t>
      </w:r>
      <w:r>
        <w:rPr>
          <w:rFonts w:ascii="Times New Roman" w:hAnsi="Times New Roman" w:cs="Times New Roman"/>
          <w:sz w:val="28"/>
          <w:szCs w:val="28"/>
        </w:rPr>
        <w:t>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</w:t>
      </w:r>
      <w:r>
        <w:rPr>
          <w:rFonts w:ascii="Times New Roman" w:hAnsi="Times New Roman" w:cs="Times New Roman"/>
          <w:sz w:val="28"/>
          <w:szCs w:val="28"/>
        </w:rPr>
        <w:t xml:space="preserve">о документа не требуется;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</w:t>
      </w:r>
      <w:r>
        <w:rPr>
          <w:rFonts w:ascii="Times New Roman" w:hAnsi="Times New Roman" w:cs="Times New Roman"/>
          <w:sz w:val="28"/>
          <w:szCs w:val="28"/>
        </w:rPr>
        <w:t>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</w:t>
      </w:r>
      <w:r>
        <w:rPr>
          <w:rFonts w:ascii="Times New Roman" w:hAnsi="Times New Roman" w:cs="Times New Roman"/>
          <w:sz w:val="28"/>
          <w:szCs w:val="28"/>
        </w:rPr>
        <w:t>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правоустанавливающие документы на объекты недвижимости в случае, если права на них </w:t>
      </w:r>
      <w:r>
        <w:rPr>
          <w:rFonts w:ascii="Times New Roman" w:hAnsi="Times New Roman" w:cs="Times New Roman"/>
          <w:sz w:val="28"/>
          <w:szCs w:val="28"/>
        </w:rPr>
        <w:t>не зарегистрированы в Едином государственном реестре недвижимости;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</w:t>
      </w:r>
      <w:r>
        <w:rPr>
          <w:rFonts w:ascii="Times New Roman" w:hAnsi="Times New Roman" w:cs="Times New Roman"/>
          <w:sz w:val="28"/>
          <w:szCs w:val="28"/>
        </w:rPr>
        <w:t>а, реконструкции объекта капитального строительства.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межведомстве</w:t>
      </w:r>
      <w:r>
        <w:rPr>
          <w:rFonts w:ascii="Times New Roman" w:hAnsi="Times New Roman" w:cs="Times New Roman"/>
          <w:sz w:val="28"/>
          <w:szCs w:val="28"/>
        </w:rPr>
        <w:t>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</w:t>
      </w:r>
      <w:r>
        <w:rPr>
          <w:rFonts w:ascii="Times New Roman" w:hAnsi="Times New Roman" w:cs="Times New Roman"/>
          <w:sz w:val="28"/>
          <w:szCs w:val="28"/>
        </w:rPr>
        <w:t>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</w:t>
      </w:r>
      <w:r>
        <w:rPr>
          <w:rFonts w:ascii="Times New Roman" w:hAnsi="Times New Roman" w:cs="Times New Roman"/>
          <w:sz w:val="28"/>
          <w:szCs w:val="28"/>
        </w:rPr>
        <w:t>истиках и зарегистрированных правах на объекты недвижимости.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</w:t>
      </w:r>
      <w:r>
        <w:rPr>
          <w:rFonts w:ascii="Times New Roman" w:hAnsi="Times New Roman" w:cs="Times New Roman"/>
          <w:sz w:val="28"/>
          <w:szCs w:val="28"/>
        </w:rPr>
        <w:t>ставителя, содержатся в документах, предусмотренных подпунктами «б», «в» пункта 3.5 Административного регламента.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</w:t>
      </w:r>
      <w:r>
        <w:rPr>
          <w:rFonts w:ascii="Times New Roman" w:hAnsi="Times New Roman" w:cs="Times New Roman"/>
          <w:sz w:val="28"/>
          <w:szCs w:val="28"/>
        </w:rPr>
        <w:t>числе представленных в электронной форме: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</w:t>
      </w:r>
      <w:r>
        <w:rPr>
          <w:rFonts w:ascii="Times New Roman" w:hAnsi="Times New Roman" w:cs="Times New Roman"/>
          <w:sz w:val="28"/>
          <w:szCs w:val="28"/>
        </w:rPr>
        <w:t xml:space="preserve">я которого не входит предоставление услуги;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</w:t>
      </w:r>
      <w:r>
        <w:rPr>
          <w:rFonts w:ascii="Times New Roman" w:hAnsi="Times New Roman" w:cs="Times New Roman"/>
          <w:sz w:val="28"/>
          <w:szCs w:val="28"/>
        </w:rPr>
        <w:t xml:space="preserve">активной форме заявления на ЕПГУ;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</w:t>
      </w:r>
      <w:r>
        <w:rPr>
          <w:rFonts w:ascii="Times New Roman" w:hAnsi="Times New Roman" w:cs="Times New Roman"/>
          <w:sz w:val="28"/>
          <w:szCs w:val="28"/>
        </w:rPr>
        <w:t>окумент, удостоверяющий полномочия представителя, в случае обращения за получением услуги указанным лицом);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</w:t>
      </w:r>
      <w:r>
        <w:rPr>
          <w:rFonts w:ascii="Times New Roman" w:hAnsi="Times New Roman" w:cs="Times New Roman"/>
          <w:sz w:val="28"/>
          <w:szCs w:val="28"/>
        </w:rPr>
        <w:t>овий признания квалифицированной электронной подписи действительной в документах, представленных в электронной форме.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</w:t>
      </w:r>
      <w:r>
        <w:rPr>
          <w:rFonts w:ascii="Times New Roman" w:hAnsi="Times New Roman" w:cs="Times New Roman"/>
          <w:sz w:val="28"/>
          <w:szCs w:val="28"/>
        </w:rPr>
        <w:t>тных фондов.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не 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Возможность получения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по экстерриториальному принципу отсутствует.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способов, указанных в пункте3.4 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 xml:space="preserve">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</w:t>
      </w:r>
      <w:r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Для приема заявления в электронной форме с использованием ЕПГУ может применяться специализированное программное обеспечение, пред</w:t>
      </w:r>
      <w:r>
        <w:rPr>
          <w:rFonts w:ascii="Times New Roman" w:hAnsi="Times New Roman" w:cs="Times New Roman"/>
          <w:sz w:val="28"/>
          <w:szCs w:val="28"/>
        </w:rPr>
        <w:t xml:space="preserve">усматривающее заполнение заявителем реквизитов, необходимых для работы с заявлениеми для подготовки ответа.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>ФГИС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пункте 2.21Административного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</w:t>
      </w:r>
      <w:r>
        <w:rPr>
          <w:rFonts w:ascii="Times New Roman" w:hAnsi="Times New Roman" w:cs="Times New Roman"/>
          <w:sz w:val="28"/>
          <w:szCs w:val="28"/>
        </w:rPr>
        <w:t>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в ответственное структурное подра</w:t>
      </w:r>
      <w:r>
        <w:rPr>
          <w:rFonts w:ascii="Times New Roman" w:hAnsi="Times New Roman" w:cs="Times New Roman"/>
          <w:sz w:val="28"/>
          <w:szCs w:val="28"/>
        </w:rPr>
        <w:t xml:space="preserve">зделение для назначения должностного лица, ответственного за рассмотрение заявления и прилагаемых документов. 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Основанием для начала административной процедуры является регистрация заявления и прилож</w:t>
      </w:r>
      <w:r>
        <w:rPr>
          <w:rFonts w:ascii="Times New Roman" w:hAnsi="Times New Roman" w:cs="Times New Roman"/>
          <w:sz w:val="28"/>
          <w:szCs w:val="28"/>
        </w:rPr>
        <w:t>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Должностное лицо ответственного структурного подразделения, в обязанности которого в соответствии с его </w:t>
      </w:r>
      <w:r>
        <w:rPr>
          <w:rFonts w:ascii="Times New Roman" w:hAnsi="Times New Roman" w:cs="Times New Roman"/>
          <w:sz w:val="28"/>
          <w:szCs w:val="28"/>
        </w:rPr>
        <w:t>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</w:t>
      </w:r>
      <w:r>
        <w:rPr>
          <w:rFonts w:ascii="Times New Roman" w:hAnsi="Times New Roman" w:cs="Times New Roman"/>
          <w:sz w:val="28"/>
          <w:szCs w:val="28"/>
        </w:rPr>
        <w:t xml:space="preserve">опий или сведений, содержащихся в них),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Для получения документов, указанных в пункте 3.6 Административного регламента, направление межведомственного запроса составляет один рабочий день со дня регистрации заявления и приложенных к заявлению документов. 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межведомстве</w:t>
      </w:r>
      <w:r>
        <w:rPr>
          <w:rFonts w:ascii="Times New Roman" w:hAnsi="Times New Roman" w:cs="Times New Roman"/>
          <w:sz w:val="28"/>
          <w:szCs w:val="28"/>
        </w:rPr>
        <w:t>нным запросам документы (их копии или сведения, содержащиеся в них), 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</w:t>
      </w:r>
      <w:r>
        <w:rPr>
          <w:rFonts w:ascii="Times New Roman" w:hAnsi="Times New Roman" w:cs="Times New Roman"/>
          <w:sz w:val="28"/>
          <w:szCs w:val="28"/>
        </w:rPr>
        <w:t>лектронной форме или на бумажном носителе, в срок не позднее 3 рабочих дней с момента направления соответствующего межведомственного запроса.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Межведомственное информационное взаимодействие может осуществляться на бумажном носителе в следующих случаях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межведомственного запроса.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 в предоста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влении)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5, пункте 3.6Административного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 3.6Административного регламента, не может являться основанием для отказа в предоставлении муниципальной услуги.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</w:t>
      </w:r>
      <w:r>
        <w:rPr>
          <w:rFonts w:ascii="Times New Roman" w:hAnsi="Times New Roman" w:cs="Times New Roman"/>
          <w:sz w:val="28"/>
          <w:szCs w:val="28"/>
        </w:rPr>
        <w:t>ля приостановления предоставления муниципальной услуги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запрашивается разрешение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</w:t>
      </w:r>
      <w:r>
        <w:rPr>
          <w:rFonts w:ascii="Times New Roman" w:hAnsi="Times New Roman" w:cs="Times New Roman"/>
          <w:sz w:val="28"/>
          <w:szCs w:val="28"/>
        </w:rPr>
        <w:t>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</w:t>
      </w:r>
      <w:r>
        <w:rPr>
          <w:rFonts w:ascii="Times New Roman" w:hAnsi="Times New Roman" w:cs="Times New Roman"/>
          <w:sz w:val="28"/>
          <w:szCs w:val="28"/>
        </w:rPr>
        <w:t>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строительства;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</w:t>
      </w:r>
      <w:r>
        <w:rPr>
          <w:rFonts w:ascii="Times New Roman" w:hAnsi="Times New Roman" w:cs="Times New Roman"/>
          <w:sz w:val="28"/>
          <w:szCs w:val="28"/>
        </w:rPr>
        <w:t xml:space="preserve">енических и противопожарных норм, а также требований технических регламентов;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объект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</w:t>
      </w:r>
      <w:r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 аэродромной территории (</w:t>
      </w:r>
      <w:r>
        <w:rPr>
          <w:rFonts w:ascii="Times New Roman" w:hAnsi="Times New Roman" w:cs="Times New Roman"/>
          <w:sz w:val="28"/>
          <w:szCs w:val="28"/>
        </w:rPr>
        <w:t xml:space="preserve">при наличии при аэродромные территории);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</w:t>
      </w:r>
      <w:r>
        <w:rPr>
          <w:rFonts w:ascii="Times New Roman" w:hAnsi="Times New Roman" w:cs="Times New Roman"/>
          <w:sz w:val="28"/>
          <w:szCs w:val="28"/>
        </w:rPr>
        <w:t xml:space="preserve"> сооружений и требований к архитектурным 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объект недвижимости расположен на территории (части территории)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образования, в отношении которой правила землепользования и застройки не утверждены;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</w:t>
      </w:r>
      <w:r>
        <w:rPr>
          <w:rFonts w:ascii="Times New Roman" w:hAnsi="Times New Roman" w:cs="Times New Roman"/>
          <w:sz w:val="28"/>
          <w:szCs w:val="28"/>
        </w:rPr>
        <w:t>ливаются.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3.27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ч</w:t>
      </w:r>
      <w:r>
        <w:rPr>
          <w:rFonts w:ascii="Times New Roman" w:hAnsi="Times New Roman" w:cs="Times New Roman"/>
          <w:sz w:val="28"/>
          <w:szCs w:val="28"/>
        </w:rPr>
        <w:t>астью 4 статьи 40 Градостроительного кодекса Российской Федерации.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рассматривается на общес</w:t>
      </w:r>
      <w:r>
        <w:rPr>
          <w:rFonts w:ascii="Times New Roman" w:hAnsi="Times New Roman" w:cs="Times New Roman"/>
          <w:sz w:val="28"/>
          <w:szCs w:val="28"/>
        </w:rPr>
        <w:t>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 xml:space="preserve">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строительства </w:t>
      </w:r>
      <w:r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 с указанием причин принятого решения и направляет их главе  муниципального образования Васильевский сельсовет Саракташского района.</w:t>
      </w:r>
    </w:p>
    <w:p w:rsidR="005E1BDF" w:rsidRDefault="005E1B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указанных рекомендаций глава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Васильевский сельсовет Саракташского район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 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 № 2 к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</w:t>
      </w:r>
      <w:r>
        <w:rPr>
          <w:rFonts w:ascii="Times New Roman" w:eastAsia="Calibri" w:hAnsi="Times New Roman" w:cs="Times New Roman"/>
          <w:bCs/>
          <w:sz w:val="28"/>
          <w:szCs w:val="28"/>
        </w:rPr>
        <w:t>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3.32 Решение о предоставлении муниципальной услуги или об отказе в предоставлении муниципальной услуги принимается должностным лицом, 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на принятие соответствующего решения приказом уполномоченного органа.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</w:t>
      </w:r>
      <w:r>
        <w:rPr>
          <w:rFonts w:ascii="Times New Roman" w:hAnsi="Times New Roman" w:cs="Times New Roman"/>
          <w:sz w:val="28"/>
          <w:szCs w:val="28"/>
        </w:rPr>
        <w:t xml:space="preserve">дписывается им, в том числе с использованием усиленной квалифицированной электронной подписи.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Основанием для начала выполнения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</w:t>
      </w:r>
      <w:r>
        <w:rPr>
          <w:rFonts w:ascii="Times New Roman" w:eastAsia="Times New Roman" w:hAnsi="Times New Roman" w:cs="Times New Roman"/>
          <w:sz w:val="28"/>
          <w:szCs w:val="28"/>
        </w:rPr>
        <w:t>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 xml:space="preserve">та, если в заявлении не был указан иной способ. </w:t>
      </w:r>
    </w:p>
    <w:p w:rsidR="005E1BDF" w:rsidRDefault="00D91DFB">
      <w:pPr>
        <w:pStyle w:val="ConsPlusNormal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оказана»).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3.40. 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Административного регламента. 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5E1BDF" w:rsidRDefault="005E1BD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3.43. Проведение процед</w:t>
      </w:r>
      <w:r>
        <w:rPr>
          <w:rFonts w:ascii="Times New Roman" w:hAnsi="Times New Roman" w:cs="Times New Roman"/>
          <w:sz w:val="28"/>
          <w:szCs w:val="28"/>
        </w:rPr>
        <w:t>уры оценки и процедуры распределения ограниченного ресурса для заявителя не предусмотрены.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ы контроля за исполнением административного регламента </w:t>
      </w:r>
    </w:p>
    <w:p w:rsidR="005E1BDF" w:rsidRDefault="005E1BDF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</w:t>
      </w:r>
      <w:r>
        <w:rPr>
          <w:rFonts w:ascii="Times New Roman" w:hAnsi="Times New Roman" w:cs="Times New Roman"/>
          <w:b/>
          <w:sz w:val="28"/>
          <w:szCs w:val="28"/>
        </w:rPr>
        <w:t>ению муниципальной услуги, а также принятием ими решений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вления плановых и внеплановых проверок полноты </w:t>
      </w: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качества предоставления муниципальной услуги, в том числе порядок и формы</w:t>
      </w:r>
    </w:p>
    <w:p w:rsidR="005E1BDF" w:rsidRDefault="00D91DF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</w:t>
      </w:r>
      <w:r>
        <w:rPr>
          <w:rFonts w:ascii="Times New Roman" w:eastAsia="Arial" w:hAnsi="Times New Roman" w:cs="Times New Roman"/>
          <w:sz w:val="28"/>
          <w:szCs w:val="28"/>
        </w:rPr>
        <w:t>жностным лицом.</w:t>
      </w:r>
    </w:p>
    <w:p w:rsidR="005E1BDF" w:rsidRDefault="005E1B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1BDF" w:rsidRDefault="005E1B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 местного самоуправления за решения </w:t>
      </w: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действия (бездействие), принимаемые (осуществляемые) ими в ходе </w:t>
      </w: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4.4. В случае выявления по результатам проверок нарушений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5E1BDF" w:rsidRDefault="00D91DF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Федерации.</w:t>
      </w:r>
    </w:p>
    <w:p w:rsidR="005E1BDF" w:rsidRDefault="005E1B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E1BDF" w:rsidRDefault="00D91DF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</w:t>
      </w:r>
      <w:r>
        <w:rPr>
          <w:rFonts w:ascii="Times New Roman" w:hAnsi="Times New Roman"/>
          <w:sz w:val="28"/>
          <w:szCs w:val="28"/>
        </w:rPr>
        <w:t>заций доводится до сведения лиц, направивших эти замечания и предложения.</w:t>
      </w:r>
    </w:p>
    <w:p w:rsidR="005E1BDF" w:rsidRDefault="005E1BDF">
      <w:pPr>
        <w:pStyle w:val="a5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</w:t>
      </w:r>
      <w:r>
        <w:rPr>
          <w:rFonts w:ascii="Times New Roman" w:hAnsi="Times New Roman" w:cs="Times New Roman"/>
          <w:b/>
          <w:sz w:val="28"/>
          <w:szCs w:val="28"/>
        </w:rPr>
        <w:t>ствляющих функции по предоставлению муниципальных услуг, а также их должностных лиц, муниципальных служащих, работников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</w:t>
      </w:r>
      <w:r>
        <w:rPr>
          <w:rFonts w:ascii="Times New Roman" w:hAnsi="Times New Roman" w:cs="Times New Roman"/>
          <w:sz w:val="28"/>
          <w:szCs w:val="28"/>
        </w:rPr>
        <w:t>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</w:t>
      </w:r>
      <w:r>
        <w:rPr>
          <w:rFonts w:ascii="Times New Roman" w:hAnsi="Times New Roman" w:cs="Times New Roman"/>
          <w:sz w:val="28"/>
          <w:szCs w:val="28"/>
        </w:rPr>
        <w:t>дставитель) вправе обратиться с жалобой в письменной форме на бумажном носителе или в электронной форме: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</w:t>
      </w:r>
      <w:r>
        <w:rPr>
          <w:rFonts w:ascii="Times New Roman" w:hAnsi="Times New Roman" w:cs="Times New Roman"/>
          <w:sz w:val="28"/>
          <w:szCs w:val="28"/>
        </w:rPr>
        <w:t>решение и действия (бездействие) уполномоченного органа, руководителя уполномоченного органа;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</w:t>
      </w:r>
      <w:r>
        <w:rPr>
          <w:rFonts w:ascii="Times New Roman" w:hAnsi="Times New Roman" w:cs="Times New Roman"/>
          <w:sz w:val="28"/>
          <w:szCs w:val="28"/>
        </w:rPr>
        <w:t>огофункционального центра на решения и действия (бездействие) работника многофункционального центра;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</w:t>
      </w:r>
      <w:r>
        <w:rPr>
          <w:rFonts w:ascii="Times New Roman" w:hAnsi="Times New Roman" w:cs="Times New Roman"/>
          <w:sz w:val="28"/>
          <w:szCs w:val="28"/>
        </w:rPr>
        <w:t>ре, у учредителя многофункционального центра определяются уполномоченные на рассмотрение жалоб должностные лица.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</w:t>
      </w:r>
      <w:r>
        <w:rPr>
          <w:rFonts w:ascii="Times New Roman" w:hAnsi="Times New Roman" w:cs="Times New Roman"/>
          <w:sz w:val="28"/>
          <w:szCs w:val="28"/>
        </w:rPr>
        <w:t>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</w:t>
      </w:r>
      <w:r>
        <w:rPr>
          <w:rFonts w:ascii="Times New Roman" w:hAnsi="Times New Roman" w:cs="Times New Roman"/>
          <w:sz w:val="28"/>
          <w:szCs w:val="28"/>
        </w:rPr>
        <w:t>ных лиц регулируется: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</w:t>
      </w:r>
      <w:r>
        <w:rPr>
          <w:rFonts w:ascii="Times New Roman" w:hAnsi="Times New Roman" w:cs="Times New Roman"/>
          <w:sz w:val="28"/>
          <w:szCs w:val="28"/>
        </w:rPr>
        <w:t>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br w:type="page"/>
      </w:r>
    </w:p>
    <w:p w:rsidR="005E1BDF" w:rsidRDefault="00D91DFB">
      <w:pPr>
        <w:ind w:right="-1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5E1BD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правил землепользования и застройки</w:t>
            </w:r>
          </w:p>
        </w:tc>
      </w:tr>
      <w:tr w:rsidR="005E1BD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5E1BDF">
        <w:trPr>
          <w:trHeight w:val="66"/>
        </w:trPr>
        <w:tc>
          <w:tcPr>
            <w:tcW w:w="9961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5E1BDF" w:rsidRDefault="00D91DFB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Прошу предоставить разрешение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085"/>
        <w:gridCol w:w="4796"/>
      </w:tblGrid>
      <w:tr w:rsidR="005E1BDF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заявителе</w:t>
            </w:r>
            <w:r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5E1BD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случае, если заявитель является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(в случае если заявителем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является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39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(фамилия, имя, отчество (при наличии), реквизиты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sectPr w:rsidR="005E1BDF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851"/>
        <w:gridCol w:w="4394"/>
        <w:gridCol w:w="4678"/>
      </w:tblGrid>
      <w:tr w:rsidR="005E1BDF">
        <w:trPr>
          <w:trHeight w:val="372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 Сведения о земельном участкеи объекте капитального строительства</w:t>
            </w:r>
          </w:p>
        </w:tc>
      </w:tr>
      <w:tr w:rsidR="005E1BDF">
        <w:trPr>
          <w:trHeight w:val="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 xml:space="preserve">Обоснование  запрашиваемого  разрешения на отклонение от предельных </w:t>
            </w: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5E1BDF" w:rsidRDefault="005E1BDF">
            <w:pPr>
              <w:widowControl w:val="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1BDF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Неблагоприятная конфигурация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планируемого к строительству, реконструкции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Отступы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2.5.4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1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Отклонения от предельных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участка, определяемый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предельные параметры разрешенного строительства, реконструкции объекта капитального строительства, установленные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градостроительном регламенте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5E1BDF" w:rsidRDefault="005E1BD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Ind w:w="108" w:type="dxa"/>
        <w:tblLayout w:type="fixed"/>
        <w:tblLook w:val="04A0"/>
      </w:tblPr>
      <w:tblGrid>
        <w:gridCol w:w="8976"/>
        <w:gridCol w:w="942"/>
      </w:tblGrid>
      <w:tr w:rsidR="005E1BDF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7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уполномоченный орган местног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5E1BDF" w:rsidRDefault="005E1BD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8"/>
        <w:gridCol w:w="283"/>
        <w:gridCol w:w="2269"/>
        <w:gridCol w:w="283"/>
        <w:gridCol w:w="3970"/>
      </w:tblGrid>
      <w:tr w:rsidR="005E1BDF">
        <w:trPr>
          <w:trHeight w:val="996"/>
        </w:trPr>
        <w:tc>
          <w:tcPr>
            <w:tcW w:w="3118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18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5E1BDF" w:rsidRDefault="005E1BDF">
      <w:pPr>
        <w:spacing w:after="0" w:line="240" w:lineRule="auto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органа местного самоуправления, </w:t>
      </w: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5E1BDF" w:rsidRDefault="00D91DFB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от_______________№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</w:t>
      </w:r>
    </w:p>
    <w:p w:rsidR="005E1BDF" w:rsidRDefault="00D91DF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5E1BDF" w:rsidRDefault="005E1B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5E1BDF" w:rsidRDefault="005E1BD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5E1BDF" w:rsidRDefault="00D91DF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утвержденными _____________________________________________________________________, </w:t>
      </w:r>
    </w:p>
    <w:p w:rsidR="005E1BDF" w:rsidRDefault="00D9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реквизиты утверждающего документа</w:t>
      </w:r>
    </w:p>
    <w:p w:rsidR="005E1BDF" w:rsidRDefault="00D91D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заключения о результатах общественных обсуждений/публичных слушаний 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от ________________ № 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______________, рекомендаций Комиссии по подготовке проекта правил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заключения</w:t>
      </w:r>
    </w:p>
    <w:p w:rsidR="005E1BDF" w:rsidRDefault="00D91DFB">
      <w:pPr>
        <w:pStyle w:val="HTML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землепользования и застройки от _________________ № ______________.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рекомендаций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____________________________________________________________________________________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объекта капитального строительст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кадастровый номер земельного участка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расположенного по адресу: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____________________________________________________________,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указать адрес земельного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предельного параметра и показатель предоставляемого отклонения</w:t>
      </w:r>
    </w:p>
    <w:p w:rsidR="005E1BDF" w:rsidRDefault="005E1BDF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="Times New Roman"/>
          <w:iCs/>
          <w:spacing w:val="-4"/>
          <w:sz w:val="28"/>
          <w:szCs w:val="28"/>
          <w:lang w:eastAsia="en-US"/>
        </w:rPr>
      </w:pPr>
    </w:p>
    <w:p w:rsidR="005E1BDF" w:rsidRDefault="00D91D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Опубликовать настоящее постановление в 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_________________.</w:t>
      </w:r>
    </w:p>
    <w:p w:rsidR="005E1BDF" w:rsidRDefault="00D91D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печатного издания</w:t>
      </w:r>
    </w:p>
    <w:p w:rsidR="005E1BDF" w:rsidRDefault="00D91DFB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5E1BDF" w:rsidRDefault="00D91D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Указать должность уполномоченного 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</w:p>
    <w:p w:rsidR="005E1BDF" w:rsidRDefault="00D91DFB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5E1BDF" w:rsidRDefault="005E1BDF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Кому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</w:t>
      </w:r>
    </w:p>
    <w:p w:rsidR="005E1BDF" w:rsidRDefault="00D91DFB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5E1BDF" w:rsidRDefault="00D91DFB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5E1BDF" w:rsidRDefault="00D91DFB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самоуправления</w:t>
      </w: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ального строительства», Вам отказано по следующим основаниям:</w:t>
      </w: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4397"/>
        <w:gridCol w:w="3405"/>
      </w:tblGrid>
      <w:tr w:rsidR="005E1BDF">
        <w:trPr>
          <w:trHeight w:val="98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5E1BDF" w:rsidRDefault="00D91DFB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5E1BDF">
        <w:trPr>
          <w:trHeight w:val="108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5E1BDF" w:rsidRDefault="00D91DFB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указывается информация, необходимая для устранения причин отказа в приеме документов, а также иная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5E1BDF">
        <w:tc>
          <w:tcPr>
            <w:tcW w:w="3120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Кому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</w:t>
      </w:r>
    </w:p>
    <w:p w:rsidR="005E1BDF" w:rsidRDefault="00D91DFB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4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5E1BDF" w:rsidRDefault="00D91DFB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5E1BDF" w:rsidRDefault="00D91DFB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ъекта капитального строительства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 № 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принято  решение об отказе в предоставлении 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дату и номер </w:t>
      </w:r>
      <w:r>
        <w:rPr>
          <w:rFonts w:ascii="Times New Roman" w:hAnsi="Times New Roman" w:cs="Times New Roman"/>
          <w:sz w:val="28"/>
          <w:szCs w:val="28"/>
          <w:lang w:bidi="ru-RU"/>
        </w:rPr>
        <w:t>регистрации заявления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5E1BDF" w:rsidRDefault="005E1BD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4394"/>
        <w:gridCol w:w="3260"/>
      </w:tblGrid>
      <w:tr w:rsidR="005E1BD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5E1BDF" w:rsidRDefault="00D91DFB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Наименование основания для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 предо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ставлении муниципальной услуги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в предоставлении </w:t>
            </w:r>
          </w:p>
          <w:p w:rsidR="005E1BDF" w:rsidRDefault="00D91DFB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5E1BDF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____________________________________, а также в судебном порядке.</w:t>
      </w: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5E1BDF" w:rsidRDefault="00D91DFB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указы</w:t>
      </w:r>
      <w:r>
        <w:rPr>
          <w:rFonts w:ascii="Times New Roman" w:hAnsi="Times New Roman" w:cs="Times New Roman"/>
          <w:sz w:val="28"/>
          <w:szCs w:val="28"/>
          <w:lang w:bidi="ru-RU"/>
        </w:rPr>
        <w:t>вается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80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5E1BD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тройки</w:t>
            </w:r>
          </w:p>
        </w:tc>
      </w:tr>
      <w:tr w:rsidR="005E1BD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от ________________ №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Ind w:w="108" w:type="dxa"/>
        <w:tblLayout w:type="fixed"/>
        <w:tblLook w:val="04A0"/>
      </w:tblPr>
      <w:tblGrid>
        <w:gridCol w:w="1042"/>
        <w:gridCol w:w="4202"/>
        <w:gridCol w:w="4537"/>
      </w:tblGrid>
      <w:tr w:rsidR="005E1BDF">
        <w:trPr>
          <w:trHeight w:val="286"/>
        </w:trPr>
        <w:tc>
          <w:tcPr>
            <w:tcW w:w="9781" w:type="dxa"/>
            <w:gridSpan w:val="3"/>
          </w:tcPr>
          <w:p w:rsidR="005E1BDF" w:rsidRDefault="005E1BDF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FootnoteReference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5"/>
            </w:r>
          </w:p>
        </w:tc>
      </w:tr>
      <w:tr w:rsidR="005E1BD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заявитель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юридическом лице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1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связи: __________________________________</w:t>
      </w:r>
    </w:p>
    <w:p w:rsidR="005E1BDF" w:rsidRDefault="005E1BDF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Ind w:w="108" w:type="dxa"/>
        <w:tblLayout w:type="fixed"/>
        <w:tblLook w:val="04A0"/>
      </w:tblPr>
      <w:tblGrid>
        <w:gridCol w:w="8927"/>
        <w:gridCol w:w="849"/>
      </w:tblGrid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услуг (функций)»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eastAsia="en-US" w:bidi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282"/>
        <w:gridCol w:w="2270"/>
        <w:gridCol w:w="282"/>
        <w:gridCol w:w="3828"/>
      </w:tblGrid>
      <w:tr w:rsidR="005E1BDF">
        <w:trPr>
          <w:trHeight w:val="731"/>
        </w:trPr>
        <w:tc>
          <w:tcPr>
            <w:tcW w:w="3119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19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6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5E1BDF" w:rsidRDefault="00D91DFB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</w:t>
      </w:r>
    </w:p>
    <w:p w:rsidR="005E1BDF" w:rsidRDefault="00D91DFB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5E1BDF" w:rsidRDefault="005E1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5E1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5E1BDF" w:rsidRDefault="005E1BD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</w:p>
    <w:p w:rsidR="005E1BDF" w:rsidRDefault="005E1BD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5E1BDF">
      <w:pPr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rPr>
          <w:rFonts w:ascii="Times New Roman" w:hAnsi="Times New Roman" w:cs="Times New Roman"/>
          <w:sz w:val="28"/>
          <w:szCs w:val="28"/>
        </w:rPr>
      </w:pPr>
    </w:p>
    <w:sectPr w:rsidR="005E1BDF" w:rsidSect="005E1B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DFB" w:rsidRDefault="00D91DFB" w:rsidP="005E1BDF">
      <w:pPr>
        <w:spacing w:after="0" w:line="240" w:lineRule="auto"/>
      </w:pPr>
      <w:r>
        <w:separator/>
      </w:r>
    </w:p>
  </w:endnote>
  <w:endnote w:type="continuationSeparator" w:id="1">
    <w:p w:rsidR="00D91DFB" w:rsidRDefault="00D91DFB" w:rsidP="005E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DFB" w:rsidRDefault="00D91DFB">
      <w:pPr>
        <w:rPr>
          <w:sz w:val="12"/>
        </w:rPr>
      </w:pPr>
      <w:r>
        <w:separator/>
      </w:r>
    </w:p>
  </w:footnote>
  <w:footnote w:type="continuationSeparator" w:id="1">
    <w:p w:rsidR="00D91DFB" w:rsidRDefault="00D91DFB">
      <w:pPr>
        <w:rPr>
          <w:sz w:val="12"/>
        </w:rPr>
      </w:pPr>
      <w:r>
        <w:continuationSeparator/>
      </w:r>
    </w:p>
  </w:footnote>
  <w:footnote w:id="2">
    <w:p w:rsidR="005E1BDF" w:rsidRDefault="00D91DFB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 xml:space="preserve">Заявителями являются физические или юридические лица, правообладатели земельных участков, в </w:t>
      </w:r>
      <w:r>
        <w:rPr>
          <w:bCs/>
        </w:rPr>
        <w:t>соответствии с требованиями части 1 статьи 40 Градостроительного кодекса Российской Федерации</w:t>
      </w:r>
    </w:p>
  </w:footnote>
  <w:footnote w:id="3">
    <w:p w:rsidR="005E1BDF" w:rsidRDefault="00D91DFB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</w:t>
      </w:r>
      <w:r>
        <w:rPr>
          <w:bCs/>
        </w:rPr>
        <w:t>кса Российской Федерации</w:t>
      </w:r>
    </w:p>
  </w:footnote>
  <w:footnote w:id="4">
    <w:p w:rsidR="005E1BDF" w:rsidRDefault="00D91DFB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5E1BDF" w:rsidRDefault="00D91DFB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</w:t>
      </w:r>
      <w:r>
        <w:rPr>
          <w:bCs/>
        </w:rPr>
        <w:t>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5E1BDF" w:rsidRDefault="00D91DFB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</w:t>
      </w:r>
      <w:r>
        <w:rPr>
          <w:bCs/>
        </w:rPr>
        <w:t>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4DD6"/>
    <w:multiLevelType w:val="multilevel"/>
    <w:tmpl w:val="80940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1608A"/>
    <w:multiLevelType w:val="multilevel"/>
    <w:tmpl w:val="1E646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BDF"/>
    <w:rsid w:val="003921A3"/>
    <w:rsid w:val="005E1BDF"/>
    <w:rsid w:val="00D9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E668B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39"/>
    <w:unhideWhenUsed/>
    <w:qFormat/>
    <w:rsid w:val="006E6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98599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985995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98599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5"/>
    <w:uiPriority w:val="34"/>
    <w:qFormat/>
    <w:locked/>
    <w:rsid w:val="00985995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qFormat/>
    <w:locked/>
    <w:rsid w:val="00985995"/>
    <w:rPr>
      <w:rFonts w:ascii="Calibri" w:eastAsia="Times New Roman" w:hAnsi="Calibri" w:cs="Calibri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85995"/>
    <w:rPr>
      <w:vertAlign w:val="superscript"/>
    </w:rPr>
  </w:style>
  <w:style w:type="character" w:customStyle="1" w:styleId="FootnoteReference">
    <w:name w:val="Footnote Reference"/>
    <w:rsid w:val="005E1BDF"/>
    <w:rPr>
      <w:vertAlign w:val="superscript"/>
    </w:rPr>
  </w:style>
  <w:style w:type="character" w:customStyle="1" w:styleId="2">
    <w:name w:val="Заголовок 2 Знак"/>
    <w:basedOn w:val="a0"/>
    <w:link w:val="Heading2"/>
    <w:uiPriority w:val="39"/>
    <w:qFormat/>
    <w:rsid w:val="006E668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6E668B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6E668B"/>
    <w:rPr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E668B"/>
    <w:rPr>
      <w:rFonts w:ascii="Tahoma" w:hAnsi="Tahoma" w:cs="Tahoma"/>
      <w:sz w:val="16"/>
      <w:szCs w:val="16"/>
    </w:rPr>
  </w:style>
  <w:style w:type="character" w:customStyle="1" w:styleId="EndnoteReference">
    <w:name w:val="Endnote Reference"/>
    <w:rsid w:val="005E1BDF"/>
    <w:rPr>
      <w:vertAlign w:val="superscript"/>
    </w:rPr>
  </w:style>
  <w:style w:type="character" w:customStyle="1" w:styleId="EndnoteCharacters">
    <w:name w:val="Endnote Characters"/>
    <w:qFormat/>
    <w:rsid w:val="005E1BDF"/>
  </w:style>
  <w:style w:type="paragraph" w:customStyle="1" w:styleId="Heading">
    <w:name w:val="Heading"/>
    <w:basedOn w:val="a"/>
    <w:next w:val="aa"/>
    <w:qFormat/>
    <w:rsid w:val="005E1BD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5E1BDF"/>
    <w:pPr>
      <w:spacing w:after="140"/>
    </w:pPr>
  </w:style>
  <w:style w:type="paragraph" w:styleId="ab">
    <w:name w:val="List"/>
    <w:basedOn w:val="aa"/>
    <w:rsid w:val="005E1BDF"/>
  </w:style>
  <w:style w:type="paragraph" w:customStyle="1" w:styleId="Caption">
    <w:name w:val="Caption"/>
    <w:basedOn w:val="a"/>
    <w:qFormat/>
    <w:rsid w:val="005E1BD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E1BDF"/>
    <w:pPr>
      <w:suppressLineNumbers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985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98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4"/>
    <w:uiPriority w:val="34"/>
    <w:qFormat/>
    <w:rsid w:val="009859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link w:val="ConsPlusNormal"/>
    <w:qFormat/>
    <w:rsid w:val="0098599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8599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5E1BDF"/>
  </w:style>
  <w:style w:type="paragraph" w:customStyle="1" w:styleId="Header">
    <w:name w:val="Header"/>
    <w:basedOn w:val="a"/>
    <w:link w:val="a6"/>
    <w:uiPriority w:val="99"/>
    <w:unhideWhenUsed/>
    <w:qFormat/>
    <w:rsid w:val="006E668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6E66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9043</Words>
  <Characters>51548</Characters>
  <Application>Microsoft Office Word</Application>
  <DocSecurity>0</DocSecurity>
  <Lines>429</Lines>
  <Paragraphs>120</Paragraphs>
  <ScaleCrop>false</ScaleCrop>
  <Company/>
  <LinksUpToDate>false</LinksUpToDate>
  <CharactersWithSpaces>60471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2025-05-07T11:31:00Z</dcterms:created>
  <dcterms:modified xsi:type="dcterms:W3CDTF">2025-05-07T11:31:00Z</dcterms:modified>
  <dc:language>ru-RU</dc:language>
</cp:coreProperties>
</file>