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1F" w:rsidRDefault="00F0361F" w:rsidP="00F0361F">
      <w:pPr>
        <w:spacing w:after="0" w:line="240" w:lineRule="auto"/>
        <w:ind w:right="-1"/>
        <w:jc w:val="center"/>
        <w:rPr>
          <w:rFonts w:ascii="Times New Roman" w:eastAsia="Times New Roman" w:hAnsi="Times New Roman" w:cs="Times New Roman"/>
          <w:b/>
          <w:caps/>
          <w:sz w:val="32"/>
          <w:szCs w:val="32"/>
        </w:rPr>
      </w:pPr>
      <w:bookmarkStart w:id="0" w:name="_GoBack"/>
      <w:bookmarkEnd w:id="0"/>
      <w:r>
        <w:rPr>
          <w:rFonts w:ascii="Times New Roman" w:eastAsia="Times New Roman" w:hAnsi="Times New Roman" w:cs="Times New Roman"/>
          <w:b/>
          <w:caps/>
          <w:noProof/>
          <w:sz w:val="32"/>
          <w:szCs w:val="32"/>
        </w:rPr>
        <w:drawing>
          <wp:inline distT="0" distB="0" distL="0" distR="0">
            <wp:extent cx="571500" cy="609600"/>
            <wp:effectExtent l="19050" t="0" r="0" b="0"/>
            <wp:docPr id="48"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4"/>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F0361F" w:rsidRDefault="00F0361F" w:rsidP="00F0361F">
      <w:pPr>
        <w:pStyle w:val="a6"/>
        <w:jc w:val="center"/>
        <w:rPr>
          <w:rFonts w:ascii="Times New Roman" w:hAnsi="Times New Roman"/>
          <w:sz w:val="28"/>
          <w:szCs w:val="28"/>
        </w:rPr>
      </w:pPr>
    </w:p>
    <w:p w:rsidR="00F0361F" w:rsidRDefault="00F0361F" w:rsidP="00F0361F">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СОВЕТ ДЕПУТАТОВ</w:t>
      </w:r>
    </w:p>
    <w:p w:rsidR="00F0361F" w:rsidRDefault="00F0361F" w:rsidP="00F0361F">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ОБРАЗОВАНИЯ</w:t>
      </w:r>
    </w:p>
    <w:p w:rsidR="00F0361F" w:rsidRDefault="00F0361F" w:rsidP="00F0361F">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ВАСИЛЬЕВСКИЙ СЕЛЬСОВЕТ</w:t>
      </w:r>
    </w:p>
    <w:p w:rsidR="00F0361F" w:rsidRDefault="00F0361F" w:rsidP="00F0361F">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САРАКТАШСКОГО РАЙОНА</w:t>
      </w:r>
    </w:p>
    <w:p w:rsidR="00F0361F" w:rsidRDefault="00F0361F" w:rsidP="00F0361F">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ОРЕНБУРГСКОЙ ОБЛАСТИ</w:t>
      </w:r>
    </w:p>
    <w:p w:rsidR="00F0361F" w:rsidRDefault="00F0361F" w:rsidP="00F0361F">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СОЗЫВ</w:t>
      </w:r>
    </w:p>
    <w:p w:rsidR="00F0361F" w:rsidRDefault="00F0361F" w:rsidP="00F0361F">
      <w:pPr>
        <w:pStyle w:val="a6"/>
        <w:rPr>
          <w:rFonts w:ascii="Times New Roman" w:hAnsi="Times New Roman"/>
          <w:sz w:val="28"/>
          <w:szCs w:val="28"/>
        </w:rPr>
      </w:pPr>
    </w:p>
    <w:p w:rsidR="00F0361F" w:rsidRDefault="00F0361F" w:rsidP="00F0361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F0361F" w:rsidRDefault="00F0361F" w:rsidP="00F0361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Очередного тридцать седьмого заседания Совета депутатов</w:t>
      </w:r>
    </w:p>
    <w:p w:rsidR="00F0361F" w:rsidRDefault="00F0361F" w:rsidP="00F0361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Васильевского сельсовета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четвёртого созыва</w:t>
      </w:r>
    </w:p>
    <w:p w:rsidR="00F0361F" w:rsidRDefault="00F0361F" w:rsidP="00F0361F">
      <w:pPr>
        <w:spacing w:after="0" w:line="240" w:lineRule="auto"/>
        <w:jc w:val="center"/>
        <w:rPr>
          <w:rFonts w:ascii="Times New Roman" w:eastAsia="Times New Roman" w:hAnsi="Times New Roman" w:cs="Times New Roman"/>
          <w:sz w:val="28"/>
          <w:szCs w:val="28"/>
        </w:rPr>
      </w:pPr>
    </w:p>
    <w:p w:rsidR="00F0361F" w:rsidRDefault="00F0361F" w:rsidP="00F0361F">
      <w:pPr>
        <w:spacing w:after="0" w:line="240" w:lineRule="auto"/>
        <w:jc w:val="center"/>
        <w:rPr>
          <w:rFonts w:ascii="Times New Roman" w:eastAsia="Times New Roman" w:hAnsi="Times New Roman" w:cs="Times New Roman"/>
          <w:sz w:val="28"/>
          <w:szCs w:val="28"/>
        </w:rPr>
      </w:pPr>
    </w:p>
    <w:p w:rsidR="00F0361F" w:rsidRDefault="00F0361F" w:rsidP="00F036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proofErr w:type="gramStart"/>
      <w:r>
        <w:rPr>
          <w:rFonts w:ascii="Times New Roman" w:eastAsia="Times New Roman" w:hAnsi="Times New Roman" w:cs="Times New Roman"/>
          <w:sz w:val="28"/>
          <w:szCs w:val="28"/>
        </w:rPr>
        <w:t>декабря  2024</w:t>
      </w:r>
      <w:proofErr w:type="gramEnd"/>
      <w:r>
        <w:rPr>
          <w:rFonts w:ascii="Times New Roman" w:eastAsia="Times New Roman" w:hAnsi="Times New Roman" w:cs="Times New Roman"/>
          <w:sz w:val="28"/>
          <w:szCs w:val="28"/>
        </w:rPr>
        <w:t xml:space="preserve"> г                            с. Васильевка                                №  180</w:t>
      </w:r>
    </w:p>
    <w:p w:rsidR="00F0361F" w:rsidRDefault="00F0361F" w:rsidP="00F0361F">
      <w:pPr>
        <w:spacing w:after="0" w:line="240" w:lineRule="auto"/>
        <w:rPr>
          <w:rFonts w:ascii="Times New Roman" w:eastAsia="Times New Roman" w:hAnsi="Times New Roman" w:cs="Times New Roman"/>
          <w:sz w:val="28"/>
          <w:szCs w:val="28"/>
        </w:rPr>
      </w:pPr>
    </w:p>
    <w:p w:rsidR="00F0361F" w:rsidRDefault="00F0361F" w:rsidP="00F0361F">
      <w:pPr>
        <w:spacing w:after="0" w:line="240" w:lineRule="auto"/>
        <w:rPr>
          <w:rFonts w:ascii="Times New Roman" w:eastAsia="Times New Roman" w:hAnsi="Times New Roman" w:cs="Times New Roman"/>
          <w:sz w:val="28"/>
          <w:szCs w:val="28"/>
        </w:rPr>
      </w:pPr>
    </w:p>
    <w:p w:rsidR="00F0361F" w:rsidRDefault="00F0361F" w:rsidP="00F0361F">
      <w:pPr>
        <w:spacing w:after="0" w:line="240" w:lineRule="auto"/>
        <w:jc w:val="center"/>
        <w:rPr>
          <w:rFonts w:ascii="Times New Roman" w:hAnsi="Times New Roman" w:cs="Times New Roman"/>
          <w:bCs/>
          <w:color w:val="000000" w:themeColor="text1"/>
          <w:sz w:val="28"/>
          <w:szCs w:val="28"/>
        </w:rPr>
      </w:pPr>
      <w:r w:rsidRPr="0046130C">
        <w:rPr>
          <w:rFonts w:ascii="Times New Roman" w:hAnsi="Times New Roman" w:cs="Times New Roman"/>
          <w:bCs/>
          <w:color w:val="000000" w:themeColor="text1"/>
          <w:sz w:val="28"/>
          <w:szCs w:val="28"/>
        </w:rPr>
        <w:t xml:space="preserve">Об индексации заработной платы работников  администрации Васильевского сельсовета  </w:t>
      </w:r>
      <w:proofErr w:type="spellStart"/>
      <w:r w:rsidRPr="0046130C">
        <w:rPr>
          <w:rFonts w:ascii="Times New Roman" w:hAnsi="Times New Roman" w:cs="Times New Roman"/>
          <w:bCs/>
          <w:color w:val="000000" w:themeColor="text1"/>
          <w:sz w:val="28"/>
          <w:szCs w:val="28"/>
        </w:rPr>
        <w:t>Саракташского</w:t>
      </w:r>
      <w:proofErr w:type="spellEnd"/>
      <w:r w:rsidRPr="0046130C">
        <w:rPr>
          <w:rFonts w:ascii="Times New Roman" w:hAnsi="Times New Roman" w:cs="Times New Roman"/>
          <w:bCs/>
          <w:color w:val="000000" w:themeColor="text1"/>
          <w:sz w:val="28"/>
          <w:szCs w:val="28"/>
        </w:rPr>
        <w:t xml:space="preserve"> района Оренбургской области</w:t>
      </w:r>
      <w:r>
        <w:rPr>
          <w:rFonts w:ascii="Times New Roman" w:hAnsi="Times New Roman" w:cs="Times New Roman"/>
          <w:bCs/>
          <w:color w:val="000000" w:themeColor="text1"/>
          <w:sz w:val="28"/>
          <w:szCs w:val="28"/>
        </w:rPr>
        <w:t>.</w:t>
      </w:r>
    </w:p>
    <w:p w:rsidR="00F0361F" w:rsidRDefault="00F0361F" w:rsidP="00F0361F">
      <w:pPr>
        <w:spacing w:after="0" w:line="240" w:lineRule="auto"/>
        <w:jc w:val="center"/>
        <w:rPr>
          <w:rFonts w:ascii="Times New Roman" w:hAnsi="Times New Roman" w:cs="Times New Roman"/>
          <w:bCs/>
          <w:color w:val="000000" w:themeColor="text1"/>
          <w:sz w:val="28"/>
          <w:szCs w:val="28"/>
        </w:rPr>
      </w:pPr>
    </w:p>
    <w:p w:rsidR="00F0361F" w:rsidRPr="0046130C" w:rsidRDefault="00F0361F" w:rsidP="00F0361F">
      <w:pPr>
        <w:spacing w:after="0" w:line="240" w:lineRule="auto"/>
        <w:jc w:val="center"/>
        <w:rPr>
          <w:rFonts w:ascii="Times New Roman" w:eastAsia="Times New Roman" w:hAnsi="Times New Roman" w:cs="Times New Roman"/>
          <w:sz w:val="28"/>
          <w:szCs w:val="28"/>
        </w:rPr>
      </w:pPr>
    </w:p>
    <w:p w:rsidR="00F0361F" w:rsidRPr="00EF562A" w:rsidRDefault="00F0361F" w:rsidP="00F0361F">
      <w:pPr>
        <w:pStyle w:val="6"/>
        <w:spacing w:before="0"/>
        <w:ind w:firstLine="709"/>
        <w:jc w:val="both"/>
        <w:rPr>
          <w:b w:val="0"/>
          <w:bCs w:val="0"/>
          <w:i/>
          <w:color w:val="000000" w:themeColor="text1"/>
          <w:sz w:val="28"/>
          <w:szCs w:val="28"/>
        </w:rPr>
      </w:pPr>
      <w:r w:rsidRPr="00EF562A">
        <w:rPr>
          <w:b w:val="0"/>
          <w:color w:val="000000" w:themeColor="text1"/>
          <w:sz w:val="28"/>
          <w:szCs w:val="28"/>
        </w:rPr>
        <w:t>В соответствии</w:t>
      </w:r>
      <w:r>
        <w:rPr>
          <w:b w:val="0"/>
          <w:color w:val="000000" w:themeColor="text1"/>
          <w:sz w:val="28"/>
          <w:szCs w:val="28"/>
        </w:rPr>
        <w:t xml:space="preserve"> со статьей 134 Трудового Кодекса Российской Федерации,  </w:t>
      </w:r>
      <w:r w:rsidRPr="00EF562A">
        <w:rPr>
          <w:b w:val="0"/>
          <w:color w:val="000000" w:themeColor="text1"/>
          <w:sz w:val="28"/>
          <w:szCs w:val="28"/>
        </w:rPr>
        <w:t xml:space="preserve"> Устава муниципального образования Васильевский сельсовет  </w:t>
      </w:r>
      <w:proofErr w:type="spellStart"/>
      <w:r w:rsidRPr="00EF562A">
        <w:rPr>
          <w:b w:val="0"/>
          <w:color w:val="000000" w:themeColor="text1"/>
          <w:sz w:val="28"/>
          <w:szCs w:val="28"/>
        </w:rPr>
        <w:t>Саракташского</w:t>
      </w:r>
      <w:proofErr w:type="spellEnd"/>
      <w:r w:rsidRPr="00EF562A">
        <w:rPr>
          <w:b w:val="0"/>
          <w:color w:val="000000" w:themeColor="text1"/>
          <w:sz w:val="28"/>
          <w:szCs w:val="28"/>
        </w:rPr>
        <w:t xml:space="preserve"> района Оренбургской области, </w:t>
      </w:r>
      <w:r w:rsidRPr="00EF562A">
        <w:rPr>
          <w:b w:val="0"/>
          <w:sz w:val="28"/>
          <w:szCs w:val="28"/>
        </w:rPr>
        <w:t>решением Совета депутатов сельсовета</w:t>
      </w:r>
      <w:r>
        <w:rPr>
          <w:b w:val="0"/>
          <w:sz w:val="28"/>
          <w:szCs w:val="28"/>
        </w:rPr>
        <w:t xml:space="preserve"> </w:t>
      </w:r>
      <w:r w:rsidRPr="00E8757C">
        <w:rPr>
          <w:b w:val="0"/>
          <w:sz w:val="28"/>
          <w:szCs w:val="28"/>
        </w:rPr>
        <w:t xml:space="preserve">от 26.11.2021 № 51 «Об утверждении Положения о порядке оплаты труда главы муниципального образования Васильевский  сельсовет </w:t>
      </w:r>
      <w:proofErr w:type="spellStart"/>
      <w:r w:rsidRPr="00E8757C">
        <w:rPr>
          <w:b w:val="0"/>
          <w:sz w:val="28"/>
          <w:szCs w:val="28"/>
        </w:rPr>
        <w:t>Саракташского</w:t>
      </w:r>
      <w:proofErr w:type="spellEnd"/>
      <w:r w:rsidRPr="00E8757C">
        <w:rPr>
          <w:b w:val="0"/>
          <w:sz w:val="28"/>
          <w:szCs w:val="28"/>
        </w:rPr>
        <w:t xml:space="preserve"> района Оренбургской области»</w:t>
      </w:r>
      <w:r>
        <w:rPr>
          <w:b w:val="0"/>
          <w:sz w:val="28"/>
          <w:szCs w:val="28"/>
        </w:rPr>
        <w:t xml:space="preserve">, </w:t>
      </w:r>
      <w:r w:rsidRPr="00E8757C">
        <w:rPr>
          <w:b w:val="0"/>
          <w:sz w:val="28"/>
          <w:szCs w:val="28"/>
        </w:rPr>
        <w:t xml:space="preserve"> № 52 «Об утверждении  Положения о порядке оплаты труда лиц, замещающих муниципальные должности и должности муниципальной службы муниципального образования  Васильевского сельсовет </w:t>
      </w:r>
      <w:proofErr w:type="spellStart"/>
      <w:r w:rsidRPr="00E8757C">
        <w:rPr>
          <w:b w:val="0"/>
          <w:sz w:val="28"/>
          <w:szCs w:val="28"/>
        </w:rPr>
        <w:t>Саракташского</w:t>
      </w:r>
      <w:proofErr w:type="spellEnd"/>
      <w:r w:rsidRPr="00E8757C">
        <w:rPr>
          <w:b w:val="0"/>
          <w:sz w:val="28"/>
          <w:szCs w:val="28"/>
        </w:rPr>
        <w:t xml:space="preserve"> района Оренбургской области»</w:t>
      </w:r>
      <w:r w:rsidRPr="00E8757C">
        <w:rPr>
          <w:b w:val="0"/>
          <w:color w:val="000000" w:themeColor="text1"/>
          <w:sz w:val="28"/>
          <w:szCs w:val="28"/>
        </w:rPr>
        <w:t xml:space="preserve"> в целях обеспечения</w:t>
      </w:r>
      <w:r w:rsidRPr="00EF562A">
        <w:rPr>
          <w:b w:val="0"/>
          <w:color w:val="000000" w:themeColor="text1"/>
          <w:sz w:val="28"/>
          <w:szCs w:val="28"/>
        </w:rPr>
        <w:t xml:space="preserve"> социальных гарантий работникам  администрации Васильевского сельсовета </w:t>
      </w:r>
      <w:proofErr w:type="spellStart"/>
      <w:r w:rsidRPr="00EF562A">
        <w:rPr>
          <w:b w:val="0"/>
          <w:color w:val="000000" w:themeColor="text1"/>
          <w:sz w:val="28"/>
          <w:szCs w:val="28"/>
        </w:rPr>
        <w:t>Саракташского</w:t>
      </w:r>
      <w:proofErr w:type="spellEnd"/>
      <w:r w:rsidRPr="00EF562A">
        <w:rPr>
          <w:b w:val="0"/>
          <w:color w:val="000000" w:themeColor="text1"/>
          <w:sz w:val="28"/>
          <w:szCs w:val="28"/>
        </w:rPr>
        <w:t xml:space="preserve"> района Оренбургской области</w:t>
      </w:r>
    </w:p>
    <w:p w:rsidR="00F0361F" w:rsidRPr="00F23130" w:rsidRDefault="00F0361F" w:rsidP="00F0361F">
      <w:pPr>
        <w:spacing w:after="0" w:line="240" w:lineRule="auto"/>
        <w:rPr>
          <w:rFonts w:ascii="Times New Roman" w:hAnsi="Times New Roman" w:cs="Times New Roman"/>
          <w:color w:val="000000" w:themeColor="text1"/>
          <w:sz w:val="16"/>
          <w:szCs w:val="16"/>
        </w:rPr>
      </w:pPr>
    </w:p>
    <w:p w:rsidR="00F0361F" w:rsidRPr="00106FC5" w:rsidRDefault="00F0361F" w:rsidP="00F0361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Совет депутатов сельсовета</w:t>
      </w:r>
    </w:p>
    <w:p w:rsidR="00F0361F" w:rsidRPr="00F370A4" w:rsidRDefault="00F0361F" w:rsidP="00F0361F">
      <w:pPr>
        <w:spacing w:after="0" w:line="240" w:lineRule="auto"/>
        <w:rPr>
          <w:rFonts w:ascii="Times New Roman" w:hAnsi="Times New Roman"/>
          <w:sz w:val="16"/>
          <w:szCs w:val="16"/>
        </w:rPr>
      </w:pPr>
    </w:p>
    <w:p w:rsidR="00F0361F" w:rsidRDefault="00F0361F" w:rsidP="00F0361F">
      <w:pPr>
        <w:spacing w:after="0" w:line="240" w:lineRule="auto"/>
        <w:rPr>
          <w:rFonts w:ascii="Times New Roman" w:hAnsi="Times New Roman"/>
          <w:sz w:val="28"/>
          <w:szCs w:val="28"/>
        </w:rPr>
      </w:pPr>
      <w:r>
        <w:rPr>
          <w:rFonts w:ascii="Times New Roman" w:hAnsi="Times New Roman"/>
          <w:sz w:val="28"/>
          <w:szCs w:val="28"/>
        </w:rPr>
        <w:t xml:space="preserve">Р Е Ш И </w:t>
      </w:r>
      <w:proofErr w:type="gramStart"/>
      <w:r>
        <w:rPr>
          <w:rFonts w:ascii="Times New Roman" w:hAnsi="Times New Roman"/>
          <w:sz w:val="28"/>
          <w:szCs w:val="28"/>
        </w:rPr>
        <w:t>Л :</w:t>
      </w:r>
      <w:proofErr w:type="gramEnd"/>
    </w:p>
    <w:p w:rsidR="00F0361F" w:rsidRPr="00F370A4" w:rsidRDefault="00F0361F" w:rsidP="00F0361F">
      <w:pPr>
        <w:spacing w:after="0" w:line="240" w:lineRule="auto"/>
        <w:rPr>
          <w:rFonts w:ascii="Times New Roman" w:hAnsi="Times New Roman"/>
          <w:sz w:val="16"/>
          <w:szCs w:val="16"/>
        </w:rPr>
      </w:pPr>
    </w:p>
    <w:p w:rsidR="00F0361F" w:rsidRDefault="00F0361F" w:rsidP="00F0361F">
      <w:pPr>
        <w:spacing w:after="0" w:line="240" w:lineRule="auto"/>
        <w:ind w:firstLine="709"/>
        <w:rPr>
          <w:rFonts w:ascii="Times New Roman" w:hAnsi="Times New Roman"/>
          <w:sz w:val="28"/>
          <w:szCs w:val="28"/>
        </w:rPr>
      </w:pPr>
      <w:r>
        <w:rPr>
          <w:rFonts w:ascii="Times New Roman" w:hAnsi="Times New Roman"/>
          <w:sz w:val="28"/>
          <w:szCs w:val="28"/>
        </w:rPr>
        <w:t>1.Проиндексировать с  1 января  2025 года на 8,3 процента:</w:t>
      </w:r>
    </w:p>
    <w:p w:rsidR="00F0361F" w:rsidRDefault="00F0361F" w:rsidP="00F0361F">
      <w:pPr>
        <w:spacing w:after="0" w:line="240" w:lineRule="auto"/>
        <w:ind w:firstLine="709"/>
        <w:jc w:val="both"/>
        <w:rPr>
          <w:rFonts w:ascii="Times New Roman" w:hAnsi="Times New Roman" w:cs="Times New Roman"/>
          <w:bCs/>
          <w:sz w:val="28"/>
          <w:szCs w:val="28"/>
        </w:rPr>
      </w:pPr>
      <w:r>
        <w:rPr>
          <w:rFonts w:ascii="Times New Roman" w:hAnsi="Times New Roman"/>
          <w:sz w:val="28"/>
          <w:szCs w:val="28"/>
        </w:rPr>
        <w:t xml:space="preserve">1.1.Размеры должностных окладов лиц, замещающих муниципальные должности и </w:t>
      </w:r>
      <w:r>
        <w:rPr>
          <w:rFonts w:ascii="Times New Roman" w:hAnsi="Times New Roman"/>
          <w:bCs/>
          <w:sz w:val="28"/>
          <w:szCs w:val="28"/>
        </w:rPr>
        <w:t xml:space="preserve">лиц, замещающих должности муниципальной службы </w:t>
      </w:r>
      <w:r>
        <w:rPr>
          <w:rFonts w:ascii="Times New Roman" w:hAnsi="Times New Roman"/>
          <w:sz w:val="28"/>
          <w:szCs w:val="28"/>
        </w:rPr>
        <w:t xml:space="preserve">муниципального образования Васильевский сельсовет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района Оренбургской области</w:t>
      </w:r>
      <w:r>
        <w:rPr>
          <w:rFonts w:ascii="Times New Roman" w:hAnsi="Times New Roman" w:cs="Times New Roman"/>
          <w:bCs/>
          <w:sz w:val="28"/>
          <w:szCs w:val="28"/>
        </w:rPr>
        <w:t>.</w:t>
      </w:r>
    </w:p>
    <w:p w:rsidR="00F0361F" w:rsidRDefault="00F0361F" w:rsidP="00F0361F">
      <w:pPr>
        <w:spacing w:after="0" w:line="240" w:lineRule="auto"/>
        <w:ind w:firstLine="709"/>
        <w:jc w:val="both"/>
        <w:rPr>
          <w:rFonts w:ascii="Times New Roman" w:hAnsi="Times New Roman"/>
          <w:bCs/>
          <w:sz w:val="28"/>
          <w:szCs w:val="28"/>
        </w:rPr>
      </w:pPr>
      <w:r w:rsidRPr="00684DB3">
        <w:rPr>
          <w:rFonts w:ascii="Times New Roman" w:hAnsi="Times New Roman"/>
          <w:bCs/>
          <w:sz w:val="28"/>
          <w:szCs w:val="28"/>
        </w:rPr>
        <w:lastRenderedPageBreak/>
        <w:t>2.Установить, что при повышении окладов, предусмотренных подпунктами</w:t>
      </w:r>
      <w:r>
        <w:rPr>
          <w:rFonts w:ascii="Times New Roman" w:hAnsi="Times New Roman"/>
          <w:bCs/>
          <w:sz w:val="28"/>
          <w:szCs w:val="28"/>
        </w:rPr>
        <w:t xml:space="preserve"> 1.1 пункта 1 настоящего решения, размеры месячных должностных окладов подлежат округлению до целого рубля в сторону увеличения.</w:t>
      </w:r>
    </w:p>
    <w:p w:rsidR="00F0361F" w:rsidRPr="00F23130" w:rsidRDefault="00F0361F" w:rsidP="00F0361F">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3.Финансирование расходов, связанных с реализацией настоящего решения, осуществить в пределах средств  бюджета сельсовета  на 2025 год, </w:t>
      </w:r>
      <w:r w:rsidRPr="00F23130">
        <w:rPr>
          <w:rFonts w:ascii="Times New Roman" w:hAnsi="Times New Roman"/>
          <w:bCs/>
          <w:sz w:val="28"/>
          <w:szCs w:val="28"/>
        </w:rPr>
        <w:t>предусмотренные главным распорядителем средств  бюджета сельсовета.</w:t>
      </w:r>
    </w:p>
    <w:p w:rsidR="00F0361F" w:rsidRPr="00E66D7B" w:rsidRDefault="00F0361F" w:rsidP="00F0361F">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4.Контроль за исполнением настоящего решения возложить на постоянную комиссию Совета депутатов </w:t>
      </w:r>
      <w:proofErr w:type="gramStart"/>
      <w:r>
        <w:rPr>
          <w:rFonts w:ascii="Times New Roman" w:hAnsi="Times New Roman"/>
          <w:bCs/>
          <w:sz w:val="28"/>
          <w:szCs w:val="28"/>
        </w:rPr>
        <w:t>сельсовета  по</w:t>
      </w:r>
      <w:proofErr w:type="gramEnd"/>
      <w:r>
        <w:rPr>
          <w:rFonts w:ascii="Times New Roman" w:hAnsi="Times New Roman"/>
          <w:bCs/>
          <w:sz w:val="28"/>
          <w:szCs w:val="28"/>
        </w:rPr>
        <w:t xml:space="preserve"> мандатным  </w:t>
      </w:r>
      <w:r>
        <w:rPr>
          <w:rFonts w:ascii="Times New Roman" w:hAnsi="Times New Roman"/>
          <w:sz w:val="28"/>
          <w:szCs w:val="28"/>
        </w:rPr>
        <w:t>вопросам          (Клюшникова А.А.).</w:t>
      </w:r>
    </w:p>
    <w:p w:rsidR="00F0361F" w:rsidRDefault="00F0361F" w:rsidP="00F0361F">
      <w:pPr>
        <w:spacing w:after="0" w:line="240" w:lineRule="auto"/>
        <w:ind w:firstLine="709"/>
        <w:jc w:val="both"/>
        <w:rPr>
          <w:rFonts w:ascii="Times New Roman" w:hAnsi="Times New Roman"/>
          <w:bCs/>
          <w:sz w:val="28"/>
          <w:szCs w:val="28"/>
        </w:rPr>
      </w:pPr>
      <w:r>
        <w:rPr>
          <w:rFonts w:ascii="Times New Roman" w:hAnsi="Times New Roman"/>
          <w:bCs/>
          <w:sz w:val="28"/>
          <w:szCs w:val="28"/>
        </w:rPr>
        <w:t>5.Решение вступает в силу со дня его подписания.</w:t>
      </w:r>
    </w:p>
    <w:p w:rsidR="00F0361F" w:rsidRDefault="00F0361F" w:rsidP="00F0361F">
      <w:pPr>
        <w:spacing w:after="0" w:line="240" w:lineRule="auto"/>
        <w:jc w:val="both"/>
        <w:rPr>
          <w:rFonts w:ascii="Times New Roman" w:hAnsi="Times New Roman"/>
          <w:bCs/>
          <w:sz w:val="28"/>
          <w:szCs w:val="28"/>
        </w:rPr>
      </w:pPr>
    </w:p>
    <w:p w:rsidR="00F0361F" w:rsidRDefault="00F0361F" w:rsidP="00F0361F">
      <w:pPr>
        <w:spacing w:after="0" w:line="240" w:lineRule="auto"/>
        <w:jc w:val="both"/>
        <w:rPr>
          <w:rFonts w:ascii="Times New Roman" w:hAnsi="Times New Roman"/>
          <w:bCs/>
          <w:sz w:val="28"/>
          <w:szCs w:val="28"/>
        </w:rPr>
      </w:pPr>
    </w:p>
    <w:p w:rsidR="00F0361F" w:rsidRDefault="00F0361F" w:rsidP="00F0361F">
      <w:pPr>
        <w:spacing w:after="0" w:line="240" w:lineRule="auto"/>
        <w:jc w:val="both"/>
        <w:rPr>
          <w:rFonts w:ascii="Times New Roman" w:hAnsi="Times New Roman"/>
          <w:bCs/>
          <w:sz w:val="28"/>
          <w:szCs w:val="28"/>
        </w:rPr>
      </w:pPr>
    </w:p>
    <w:p w:rsidR="00F0361F" w:rsidRDefault="00F0361F" w:rsidP="00F0361F">
      <w:pPr>
        <w:spacing w:after="0" w:line="240" w:lineRule="auto"/>
        <w:jc w:val="both"/>
        <w:rPr>
          <w:rFonts w:ascii="Times New Roman" w:hAnsi="Times New Roman"/>
          <w:bCs/>
          <w:sz w:val="28"/>
          <w:szCs w:val="28"/>
        </w:rPr>
      </w:pPr>
    </w:p>
    <w:tbl>
      <w:tblPr>
        <w:tblW w:w="9464" w:type="dxa"/>
        <w:tblLook w:val="04A0" w:firstRow="1" w:lastRow="0" w:firstColumn="1" w:lastColumn="0" w:noHBand="0" w:noVBand="1"/>
      </w:tblPr>
      <w:tblGrid>
        <w:gridCol w:w="4219"/>
        <w:gridCol w:w="1276"/>
        <w:gridCol w:w="3969"/>
      </w:tblGrid>
      <w:tr w:rsidR="00F0361F" w:rsidTr="00642118">
        <w:tc>
          <w:tcPr>
            <w:tcW w:w="4219" w:type="dxa"/>
            <w:hideMark/>
          </w:tcPr>
          <w:p w:rsidR="00F0361F" w:rsidRDefault="00F0361F" w:rsidP="00642118">
            <w:pPr>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сельсовета</w:t>
            </w:r>
          </w:p>
        </w:tc>
        <w:tc>
          <w:tcPr>
            <w:tcW w:w="1276" w:type="dxa"/>
          </w:tcPr>
          <w:p w:rsidR="00F0361F" w:rsidRDefault="00F0361F" w:rsidP="00642118">
            <w:pPr>
              <w:jc w:val="both"/>
              <w:rPr>
                <w:rFonts w:ascii="Times New Roman" w:hAnsi="Times New Roman" w:cs="Times New Roman"/>
                <w:sz w:val="28"/>
                <w:szCs w:val="28"/>
              </w:rPr>
            </w:pPr>
          </w:p>
        </w:tc>
        <w:tc>
          <w:tcPr>
            <w:tcW w:w="3969" w:type="dxa"/>
            <w:hideMark/>
          </w:tcPr>
          <w:p w:rsidR="00F0361F" w:rsidRDefault="00F0361F" w:rsidP="00642118">
            <w:pPr>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tc>
      </w:tr>
      <w:tr w:rsidR="00F0361F" w:rsidTr="00642118">
        <w:tc>
          <w:tcPr>
            <w:tcW w:w="4219" w:type="dxa"/>
          </w:tcPr>
          <w:p w:rsidR="00F0361F" w:rsidRDefault="00F0361F" w:rsidP="00642118">
            <w:pPr>
              <w:rPr>
                <w:rFonts w:ascii="Times New Roman" w:eastAsia="Times New Roman" w:hAnsi="Times New Roman" w:cs="Times New Roman"/>
                <w:sz w:val="28"/>
                <w:szCs w:val="28"/>
              </w:rPr>
            </w:pPr>
            <w:r>
              <w:rPr>
                <w:rFonts w:ascii="Times New Roman" w:hAnsi="Times New Roman" w:cs="Times New Roman"/>
                <w:sz w:val="28"/>
                <w:szCs w:val="28"/>
              </w:rPr>
              <w:t>___________ М.А. Углов</w:t>
            </w:r>
          </w:p>
          <w:p w:rsidR="00F0361F" w:rsidRDefault="00F0361F" w:rsidP="00642118">
            <w:pPr>
              <w:jc w:val="both"/>
              <w:rPr>
                <w:rFonts w:ascii="Times New Roman" w:hAnsi="Times New Roman" w:cs="Times New Roman"/>
                <w:sz w:val="28"/>
                <w:szCs w:val="28"/>
              </w:rPr>
            </w:pPr>
          </w:p>
        </w:tc>
        <w:tc>
          <w:tcPr>
            <w:tcW w:w="1276" w:type="dxa"/>
          </w:tcPr>
          <w:p w:rsidR="00F0361F" w:rsidRDefault="00F0361F" w:rsidP="00642118">
            <w:pPr>
              <w:rPr>
                <w:rFonts w:ascii="Times New Roman" w:hAnsi="Times New Roman" w:cs="Times New Roman"/>
                <w:sz w:val="28"/>
                <w:szCs w:val="28"/>
              </w:rPr>
            </w:pPr>
          </w:p>
        </w:tc>
        <w:tc>
          <w:tcPr>
            <w:tcW w:w="3969" w:type="dxa"/>
          </w:tcPr>
          <w:p w:rsidR="00F0361F" w:rsidRDefault="00F0361F" w:rsidP="00642118">
            <w:pPr>
              <w:rPr>
                <w:rFonts w:ascii="Times New Roman" w:eastAsia="Times New Roman" w:hAnsi="Times New Roman" w:cs="Times New Roman"/>
                <w:sz w:val="28"/>
                <w:szCs w:val="28"/>
              </w:rPr>
            </w:pPr>
            <w:r>
              <w:rPr>
                <w:rFonts w:ascii="Times New Roman" w:hAnsi="Times New Roman" w:cs="Times New Roman"/>
                <w:sz w:val="28"/>
                <w:szCs w:val="28"/>
              </w:rPr>
              <w:t>__________  В.Н. Тихонов</w:t>
            </w:r>
          </w:p>
          <w:p w:rsidR="00F0361F" w:rsidRDefault="00F0361F" w:rsidP="00642118">
            <w:pPr>
              <w:jc w:val="both"/>
              <w:rPr>
                <w:rFonts w:ascii="Times New Roman" w:hAnsi="Times New Roman" w:cs="Times New Roman"/>
                <w:sz w:val="28"/>
                <w:szCs w:val="28"/>
              </w:rPr>
            </w:pPr>
          </w:p>
        </w:tc>
      </w:tr>
    </w:tbl>
    <w:p w:rsidR="00F0361F" w:rsidRDefault="00F0361F" w:rsidP="00F0361F">
      <w:pPr>
        <w:spacing w:after="0" w:line="240" w:lineRule="auto"/>
        <w:jc w:val="both"/>
        <w:rPr>
          <w:rFonts w:ascii="Times New Roman" w:hAnsi="Times New Roman"/>
          <w:bCs/>
          <w:sz w:val="28"/>
          <w:szCs w:val="28"/>
        </w:rPr>
      </w:pPr>
    </w:p>
    <w:p w:rsidR="00F0361F" w:rsidRDefault="00F0361F" w:rsidP="00F0361F">
      <w:pPr>
        <w:spacing w:after="0" w:line="240" w:lineRule="auto"/>
        <w:jc w:val="both"/>
        <w:rPr>
          <w:rFonts w:ascii="Times New Roman" w:hAnsi="Times New Roman"/>
          <w:bCs/>
          <w:sz w:val="28"/>
          <w:szCs w:val="28"/>
        </w:rPr>
      </w:pPr>
    </w:p>
    <w:p w:rsidR="00F0361F" w:rsidRDefault="00F0361F" w:rsidP="00F0361F">
      <w:pPr>
        <w:spacing w:after="0" w:line="240" w:lineRule="auto"/>
        <w:jc w:val="both"/>
        <w:rPr>
          <w:rFonts w:ascii="Times New Roman" w:hAnsi="Times New Roman"/>
          <w:bCs/>
          <w:sz w:val="28"/>
          <w:szCs w:val="28"/>
        </w:rPr>
      </w:pPr>
    </w:p>
    <w:tbl>
      <w:tblPr>
        <w:tblW w:w="0" w:type="auto"/>
        <w:tblBorders>
          <w:insideH w:val="single" w:sz="4" w:space="0" w:color="auto"/>
        </w:tblBorders>
        <w:tblLook w:val="04A0" w:firstRow="1" w:lastRow="0" w:firstColumn="1" w:lastColumn="0" w:noHBand="0" w:noVBand="1"/>
      </w:tblPr>
      <w:tblGrid>
        <w:gridCol w:w="1526"/>
        <w:gridCol w:w="8044"/>
      </w:tblGrid>
      <w:tr w:rsidR="00F0361F" w:rsidRPr="00324A80" w:rsidTr="00642118">
        <w:tc>
          <w:tcPr>
            <w:tcW w:w="1526" w:type="dxa"/>
          </w:tcPr>
          <w:p w:rsidR="00F0361F" w:rsidRPr="00324A80" w:rsidRDefault="00F0361F" w:rsidP="00642118">
            <w:pPr>
              <w:spacing w:after="0" w:line="240" w:lineRule="auto"/>
              <w:jc w:val="both"/>
              <w:rPr>
                <w:rFonts w:ascii="Times New Roman" w:hAnsi="Times New Roman"/>
                <w:sz w:val="28"/>
                <w:szCs w:val="28"/>
              </w:rPr>
            </w:pPr>
            <w:r w:rsidRPr="00324A80">
              <w:rPr>
                <w:rFonts w:ascii="Times New Roman" w:hAnsi="Times New Roman"/>
                <w:sz w:val="28"/>
                <w:szCs w:val="28"/>
              </w:rPr>
              <w:t xml:space="preserve">Разослано: </w:t>
            </w:r>
          </w:p>
        </w:tc>
        <w:tc>
          <w:tcPr>
            <w:tcW w:w="8044" w:type="dxa"/>
          </w:tcPr>
          <w:p w:rsidR="00F0361F" w:rsidRDefault="00F0361F" w:rsidP="00642118">
            <w:pPr>
              <w:shd w:val="clear" w:color="auto" w:fill="FFFFFF"/>
              <w:spacing w:after="0" w:line="240" w:lineRule="auto"/>
              <w:rPr>
                <w:rFonts w:ascii="Times New Roman" w:eastAsia="Times New Roman" w:hAnsi="Times New Roman" w:cs="Times New Roman"/>
                <w:color w:val="1A1A1A"/>
                <w:sz w:val="28"/>
                <w:szCs w:val="28"/>
              </w:rPr>
            </w:pPr>
            <w:r>
              <w:rPr>
                <w:rFonts w:ascii="Times New Roman" w:hAnsi="Times New Roman"/>
                <w:sz w:val="28"/>
                <w:szCs w:val="28"/>
              </w:rPr>
              <w:t xml:space="preserve"> администрации сельсовета, бухгалтерии, прокуратуре района</w:t>
            </w:r>
            <w:r w:rsidRPr="00324A80">
              <w:rPr>
                <w:rFonts w:ascii="Times New Roman" w:hAnsi="Times New Roman"/>
                <w:sz w:val="28"/>
                <w:szCs w:val="28"/>
              </w:rPr>
              <w:t xml:space="preserve">, </w:t>
            </w:r>
            <w:r>
              <w:rPr>
                <w:rFonts w:ascii="Times New Roman" w:eastAsia="Times New Roman" w:hAnsi="Times New Roman" w:cs="Times New Roman"/>
                <w:color w:val="1A1A1A"/>
                <w:sz w:val="28"/>
                <w:szCs w:val="28"/>
              </w:rPr>
              <w:t>информационный бюллетень «Васильевский  сельсовет», в дело.</w:t>
            </w:r>
          </w:p>
          <w:p w:rsidR="00F0361F" w:rsidRDefault="00F0361F" w:rsidP="00642118">
            <w:pPr>
              <w:rPr>
                <w:rFonts w:ascii="Times New Roman" w:hAnsi="Times New Roman" w:cs="Times New Roman"/>
                <w:sz w:val="28"/>
                <w:szCs w:val="28"/>
              </w:rPr>
            </w:pPr>
          </w:p>
          <w:p w:rsidR="00F0361F" w:rsidRPr="00324A80" w:rsidRDefault="00F0361F" w:rsidP="00642118">
            <w:pPr>
              <w:spacing w:after="0" w:line="240" w:lineRule="auto"/>
              <w:jc w:val="both"/>
              <w:rPr>
                <w:rFonts w:ascii="Times New Roman" w:hAnsi="Times New Roman"/>
                <w:sz w:val="28"/>
                <w:szCs w:val="28"/>
              </w:rPr>
            </w:pPr>
          </w:p>
        </w:tc>
      </w:tr>
    </w:tbl>
    <w:p w:rsidR="00F0361F" w:rsidRPr="00604DFE" w:rsidRDefault="00F0361F" w:rsidP="00F0361F">
      <w:pPr>
        <w:spacing w:after="0" w:line="240" w:lineRule="auto"/>
        <w:jc w:val="both"/>
        <w:rPr>
          <w:rFonts w:ascii="Times New Roman" w:hAnsi="Times New Roman"/>
          <w:sz w:val="28"/>
          <w:szCs w:val="28"/>
        </w:rPr>
      </w:pPr>
    </w:p>
    <w:p w:rsidR="00F0361F" w:rsidRDefault="00F0361F" w:rsidP="00F0361F">
      <w:pPr>
        <w:jc w:val="center"/>
      </w:pPr>
    </w:p>
    <w:p w:rsidR="00F0361F" w:rsidRDefault="00F0361F" w:rsidP="00F0361F">
      <w:pPr>
        <w:spacing w:after="0" w:line="240" w:lineRule="auto"/>
        <w:rPr>
          <w:rFonts w:ascii="Times New Roman" w:eastAsia="Times New Roman" w:hAnsi="Times New Roman" w:cs="Times New Roman"/>
          <w:sz w:val="28"/>
          <w:szCs w:val="28"/>
        </w:rPr>
      </w:pPr>
    </w:p>
    <w:p w:rsidR="00F0361F" w:rsidRDefault="00F0361F" w:rsidP="00F0361F">
      <w:pPr>
        <w:pStyle w:val="a4"/>
        <w:jc w:val="center"/>
        <w:rPr>
          <w:sz w:val="28"/>
          <w:szCs w:val="28"/>
        </w:rPr>
      </w:pPr>
    </w:p>
    <w:p w:rsidR="002A0401" w:rsidRDefault="002A0401"/>
    <w:sectPr w:rsidR="002A0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1F"/>
    <w:rsid w:val="000F354C"/>
    <w:rsid w:val="002A0401"/>
    <w:rsid w:val="00F03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8B0BF-7C12-497B-A38D-E4394717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uiPriority w:val="9"/>
    <w:unhideWhenUsed/>
    <w:qFormat/>
    <w:rsid w:val="00F0361F"/>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F0361F"/>
    <w:rPr>
      <w:rFonts w:ascii="Times New Roman" w:eastAsia="Times New Roman" w:hAnsi="Times New Roman" w:cs="Times New Roman"/>
      <w:b/>
      <w:bCs/>
    </w:rPr>
  </w:style>
  <w:style w:type="character" w:customStyle="1" w:styleId="a3">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4"/>
    <w:locked/>
    <w:rsid w:val="00F0361F"/>
    <w:rPr>
      <w:rFonts w:ascii="Times New Roman" w:eastAsia="Times New Roman" w:hAnsi="Times New Roman" w:cs="Times New Roman"/>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3"/>
    <w:unhideWhenUsed/>
    <w:qFormat/>
    <w:rsid w:val="00F03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F0361F"/>
    <w:rPr>
      <w:rFonts w:ascii="Calibri" w:eastAsia="Times New Roman" w:hAnsi="Calibri" w:cs="Times New Roman"/>
    </w:rPr>
  </w:style>
  <w:style w:type="paragraph" w:styleId="a6">
    <w:name w:val="No Spacing"/>
    <w:link w:val="a5"/>
    <w:uiPriority w:val="1"/>
    <w:qFormat/>
    <w:rsid w:val="00F0361F"/>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F036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2024-12-28T07:26:00Z</dcterms:created>
  <dcterms:modified xsi:type="dcterms:W3CDTF">2024-12-28T07:26:00Z</dcterms:modified>
</cp:coreProperties>
</file>