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0" w:rsidRDefault="008C7560" w:rsidP="008C756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0" w:rsidRDefault="008C7560" w:rsidP="008C756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C7560" w:rsidRDefault="008C7560" w:rsidP="008C756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01.03. 2023                               с. Васильевка                                             № 15-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C7560" w:rsidRDefault="008C7560" w:rsidP="008C756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pStyle w:val="a7"/>
        <w:shd w:val="clear" w:color="auto" w:fill="FCFCFD"/>
        <w:spacing w:before="180" w:beforeAutospacing="0" w:after="180"/>
        <w:jc w:val="center"/>
        <w:rPr>
          <w:b/>
          <w:i/>
          <w:color w:val="0F1419"/>
          <w:sz w:val="28"/>
          <w:szCs w:val="28"/>
        </w:rPr>
      </w:pPr>
      <w:r>
        <w:rPr>
          <w:rStyle w:val="a5"/>
          <w:b w:val="0"/>
          <w:i w:val="0"/>
          <w:color w:val="0F1419"/>
          <w:szCs w:val="28"/>
          <w:lang w:val="ru-RU"/>
        </w:rPr>
        <w:t>О проведении публичных слушаний</w:t>
      </w:r>
    </w:p>
    <w:p w:rsidR="008C7560" w:rsidRDefault="008C7560" w:rsidP="008C7560">
      <w:pPr>
        <w:pStyle w:val="a7"/>
        <w:shd w:val="clear" w:color="auto" w:fill="FCFCFD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>
        <w:rPr>
          <w:color w:val="0F1419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 Васильевский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146 от  28.03.2019  «</w:t>
      </w:r>
      <w:r>
        <w:rPr>
          <w:color w:val="0F1419"/>
          <w:sz w:val="28"/>
          <w:szCs w:val="28"/>
        </w:rPr>
        <w:t xml:space="preserve">Об утверждении Положения о бюджетном процессе в  муниципальном образовании  Васильевский сельсовет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области», Положением об организации публичных слушаний или обсуждений в сельском поселении Васильевский сельсовет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области, утвержденным</w:t>
      </w:r>
      <w:proofErr w:type="gramEnd"/>
      <w:r>
        <w:rPr>
          <w:color w:val="0F1419"/>
          <w:sz w:val="28"/>
          <w:szCs w:val="28"/>
        </w:rPr>
        <w:t xml:space="preserve"> решением Совета депутатов Васильевского  сельсовета </w:t>
      </w:r>
      <w:r>
        <w:rPr>
          <w:sz w:val="28"/>
        </w:rPr>
        <w:t xml:space="preserve">от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21.12.2022  № 96 . </w:t>
      </w:r>
    </w:p>
    <w:p w:rsidR="008C7560" w:rsidRDefault="008C7560" w:rsidP="008C7560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17.30 часов  21 марта 2023 года в зрительном  зале ДК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Васильевка,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/>
          <w:sz w:val="28"/>
          <w:szCs w:val="28"/>
        </w:rPr>
        <w:t>, ул. Школьная, 3, публичное слушание по обсуждению проекта решения Совета депутатов Васильевского сельсовета «Об исполнении бюджета муниципального образования  Васильевский  сельсовет за  2022 год»</w:t>
      </w:r>
    </w:p>
    <w:p w:rsidR="008C7560" w:rsidRDefault="008C7560" w:rsidP="008C7560">
      <w:pPr>
        <w:pStyle w:val="a7"/>
        <w:shd w:val="clear" w:color="auto" w:fill="FCFCFD"/>
        <w:spacing w:before="0" w:beforeAutospacing="0" w:after="0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  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 администрации Васильевского  сельсовета  в разделе «Публичные слушания»  (приложение №1).</w:t>
      </w:r>
    </w:p>
    <w:p w:rsidR="008C7560" w:rsidRDefault="008C7560" w:rsidP="008C7560">
      <w:pPr>
        <w:pStyle w:val="a7"/>
        <w:spacing w:before="0" w:beforeAutospacing="0" w:after="0"/>
        <w:ind w:left="57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сбора предложений и замечаний всех заинтересованных лиц, по обсуждению вопроса «Об исполнении бюджета муниципального образования Васильевский  сельсовет за  2022 год», в здании администрации Васильевского сельсовета  и установить срок подачи замечаний и предложений  до  17 марта 2022 года</w:t>
      </w:r>
    </w:p>
    <w:p w:rsidR="008C7560" w:rsidRDefault="008C7560" w:rsidP="008C7560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подготовку и проведение публичных слушаний на заместителя главы  администрации Васильевского сельсовета  Адушкину Л.П.</w:t>
      </w:r>
    </w:p>
    <w:p w:rsidR="008C7560" w:rsidRDefault="008C7560" w:rsidP="008C7560">
      <w:pPr>
        <w:pStyle w:val="a7"/>
        <w:spacing w:before="0" w:beforeAutospacing="0" w:after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Результаты публичных слушаний обнародовать и разместить на официальном сайте муниципального образования Васильевский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8C7560" w:rsidRDefault="008C7560" w:rsidP="008C7560">
      <w:pPr>
        <w:pStyle w:val="a7"/>
        <w:spacing w:before="0" w:beforeAutospacing="0" w:after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8C7560" w:rsidRDefault="008C7560" w:rsidP="008C7560">
      <w:pPr>
        <w:pStyle w:val="a7"/>
        <w:spacing w:before="0" w:beforeAutospacing="0" w:after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8C7560" w:rsidRDefault="008C7560" w:rsidP="008C75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        В.Н. Тихонов</w:t>
      </w:r>
    </w:p>
    <w:p w:rsidR="008C7560" w:rsidRDefault="008C7560" w:rsidP="008C75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официальный сайт,  Адушкиной Л.П., в дело.</w:t>
      </w: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C7560" w:rsidRDefault="008C7560" w:rsidP="008C7560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8C7560" w:rsidRDefault="008C7560" w:rsidP="008C7560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8C7560" w:rsidRDefault="008C7560" w:rsidP="008C7560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01.03.2023   № 15-п</w:t>
      </w:r>
    </w:p>
    <w:p w:rsidR="008C7560" w:rsidRDefault="008C7560" w:rsidP="008C75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C7560" w:rsidRDefault="008C7560" w:rsidP="008C7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8C7560" w:rsidRDefault="008C7560" w:rsidP="008C756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Очередное тринадцатое заседания Совета депутатов</w:t>
      </w: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«___»_______2023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                       №______ </w:t>
      </w:r>
    </w:p>
    <w:p w:rsidR="008C7560" w:rsidRDefault="008C7560" w:rsidP="008C7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8C7560" w:rsidRDefault="008C7560" w:rsidP="008C7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Васильевский сельсовет за   2022 год</w:t>
      </w:r>
    </w:p>
    <w:p w:rsidR="008C7560" w:rsidRDefault="008C7560" w:rsidP="008C7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 Совет депутатов Васильевского сельсовета </w:t>
      </w:r>
    </w:p>
    <w:p w:rsidR="008C7560" w:rsidRDefault="008C7560" w:rsidP="008C7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РЕШИЛ:</w:t>
      </w:r>
    </w:p>
    <w:p w:rsidR="008C7560" w:rsidRDefault="008C7560" w:rsidP="008C756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4   2022г.  по   доходам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10 357 154,5 </w:t>
      </w:r>
      <w:r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9 452 033,94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доходов над расходами в сумме  905 120,56 тыс. рублей.</w:t>
      </w:r>
    </w:p>
    <w:p w:rsidR="008C7560" w:rsidRDefault="008C7560" w:rsidP="008C756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8C7560" w:rsidRDefault="008C7560" w:rsidP="008C75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 доходам   бюджета сельсовета   за   2022 год  согласно  приложению  №1,</w:t>
      </w:r>
    </w:p>
    <w:p w:rsidR="008C7560" w:rsidRDefault="008C7560" w:rsidP="008C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структуре расходов бюджета   сельсовета  за   2022  год согласно приложению №2.</w:t>
      </w:r>
    </w:p>
    <w:p w:rsidR="008C7560" w:rsidRDefault="008C7560" w:rsidP="008C75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8C7560" w:rsidRDefault="008C7560" w:rsidP="008C75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К.Х.).</w:t>
      </w:r>
    </w:p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4785"/>
        <w:gridCol w:w="4786"/>
      </w:tblGrid>
      <w:tr w:rsidR="008C7560" w:rsidTr="008C756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-    </w:t>
            </w:r>
          </w:p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М.А. Углов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–</w:t>
            </w:r>
          </w:p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В.Н.Тихонов</w:t>
            </w:r>
          </w:p>
          <w:p w:rsidR="008C7560" w:rsidRDefault="008C756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sz w:val="28"/>
          <w:szCs w:val="28"/>
        </w:rPr>
      </w:pPr>
    </w:p>
    <w:p w:rsidR="008C7560" w:rsidRDefault="008C7560" w:rsidP="008C756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rPr>
          <w:sz w:val="28"/>
          <w:szCs w:val="28"/>
        </w:rPr>
      </w:pPr>
    </w:p>
    <w:p w:rsidR="008C7560" w:rsidRDefault="008C7560" w:rsidP="008C7560">
      <w:pPr>
        <w:spacing w:after="0"/>
        <w:sectPr w:rsidR="008C7560">
          <w:pgSz w:w="11906" w:h="16838"/>
          <w:pgMar w:top="1134" w:right="850" w:bottom="1134" w:left="1701" w:header="708" w:footer="708" w:gutter="0"/>
          <w:cols w:space="720"/>
        </w:sectPr>
      </w:pPr>
    </w:p>
    <w:p w:rsidR="008C7560" w:rsidRDefault="008C7560" w:rsidP="008C7560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"C:\\Users\\User\\AppData\\Local\\Temp\\Rar$DIa0.631\\отчет об исполнении 4 кв.xls" "Доходы!R12C1:R97C6" 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280" w:type="dxa"/>
        <w:tblInd w:w="93" w:type="dxa"/>
        <w:tblLayout w:type="fixed"/>
        <w:tblLook w:val="04A0"/>
      </w:tblPr>
      <w:tblGrid>
        <w:gridCol w:w="6131"/>
        <w:gridCol w:w="913"/>
        <w:gridCol w:w="2256"/>
        <w:gridCol w:w="1750"/>
        <w:gridCol w:w="1581"/>
        <w:gridCol w:w="1649"/>
      </w:tblGrid>
      <w:tr w:rsidR="008C7560" w:rsidTr="008C7560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560" w:rsidTr="008C7560">
        <w:trPr>
          <w:trHeight w:val="8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10 051 897,66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10 357154,50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4 261 647,66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4 566 904,50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1 161 546,66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1 161 546,66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1 139 409,63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1 139 400,51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22 137,03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21 614,77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385,23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1 756 496,00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1 759 627,67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1 756 496,00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1 759 627,67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882 113,73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882 113,73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4 764,79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4 764,79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973 953,19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973 953,19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278 099,96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163 332,29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10 207,79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10 207,79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10 170,20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114 767,67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114 767,67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114 703,65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1 039 300,00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1 061 010,81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35 554,29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35 554,29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33 558,06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441,94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1 996,23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1 025 456,52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348 673,70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348 673,70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343 405,32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5 268,38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676 782,82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676 782,82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661 074,69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1 225,31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15 708,13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Инициативные платежи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122 11715030100002150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60" w:rsidRDefault="008C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7560" w:rsidRDefault="008C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C7560" w:rsidRDefault="008C7560" w:rsidP="008C7560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7560" w:rsidRDefault="008C7560" w:rsidP="008C7560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7560" w:rsidRDefault="008C7560" w:rsidP="008C7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886"/>
        <w:gridCol w:w="663"/>
        <w:gridCol w:w="2539"/>
        <w:gridCol w:w="1498"/>
        <w:gridCol w:w="1497"/>
        <w:gridCol w:w="1498"/>
      </w:tblGrid>
      <w:tr w:rsidR="008C7560" w:rsidTr="008C7560">
        <w:trPr>
          <w:trHeight w:val="293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560" w:rsidTr="008C7560">
        <w:trPr>
          <w:trHeight w:val="766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11 808 173,53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9 452 033,94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2 356 139,59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3 618 964,50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3 468 305,14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150 659,36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563 676,30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122 0102 5310010010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169 456,82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543,18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2 824 843,00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124 963,98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2 159 700,00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2 098 643,48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61 056,52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2 159 700,00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2 098 643,48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61 056,52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1 667 452,00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1 612 362,88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55 089,12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492 248,00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486 280,60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5 967,40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000 0104 5310010020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7 038,18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7 038,18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000 0104 5310097080 120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122 0104 5310097080 121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19 048,00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19 048,00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122 0104 5310097080 129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5 752,00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5 752,00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122 0113 7700095100 853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83 795,94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83 795,94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27 204,06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27 204,06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2 771 146,00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936 116,97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1 835 029,03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122 0409 5340095280 247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228 419,12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21 580,88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658 341,33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563 741,33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122 0503 5350095310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0503 535П5S1402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4 178 721,70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3 966 956,20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4 178 721,70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3 966 956,20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8C7560" w:rsidTr="008C756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122 0801 5360095220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621 108,76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547 525,22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73 583,54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122 0801 5360095220 247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788 392,94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650 210,98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138 181,96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000 0801 5360097030 000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000 0801 5360097030 500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122 0801 5360097030 540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653"/>
        </w:trPr>
        <w:tc>
          <w:tcPr>
            <w:tcW w:w="7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8C7560" w:rsidTr="008C756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-1 756 275,87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905 120,56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60" w:rsidRDefault="008C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C7560" w:rsidRDefault="008C7560" w:rsidP="008C75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C756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2508" w:rsidRDefault="00952508"/>
    <w:sectPr w:rsidR="0095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60"/>
    <w:rsid w:val="008C7560"/>
    <w:rsid w:val="0095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8C75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semiHidden/>
    <w:rsid w:val="008C7560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8C75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560"/>
    <w:rPr>
      <w:color w:val="800080" w:themeColor="followedHyperlink"/>
      <w:u w:val="single"/>
    </w:rPr>
  </w:style>
  <w:style w:type="character" w:customStyle="1" w:styleId="21">
    <w:name w:val="Заголовок 2 Знак1"/>
    <w:aliases w:val="1.1. Знак1"/>
    <w:basedOn w:val="a0"/>
    <w:semiHidden/>
    <w:rsid w:val="008C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8C756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6">
    <w:name w:val="Обычный (веб) Знак"/>
    <w:basedOn w:val="a0"/>
    <w:link w:val="a7"/>
    <w:semiHidden/>
    <w:locked/>
    <w:rsid w:val="008C75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semiHidden/>
    <w:unhideWhenUsed/>
    <w:rsid w:val="008C7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8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8C7560"/>
  </w:style>
  <w:style w:type="paragraph" w:styleId="aa">
    <w:name w:val="footer"/>
    <w:basedOn w:val="a"/>
    <w:link w:val="ab"/>
    <w:uiPriority w:val="99"/>
    <w:semiHidden/>
    <w:unhideWhenUsed/>
    <w:rsid w:val="008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7560"/>
  </w:style>
  <w:style w:type="character" w:customStyle="1" w:styleId="ac">
    <w:name w:val="Основной текст Знак"/>
    <w:aliases w:val="бпОсновной текст Знак"/>
    <w:basedOn w:val="a0"/>
    <w:link w:val="ad"/>
    <w:semiHidden/>
    <w:locked/>
    <w:rsid w:val="008C756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бпОсновной текст"/>
    <w:basedOn w:val="a"/>
    <w:link w:val="ac"/>
    <w:semiHidden/>
    <w:unhideWhenUsed/>
    <w:rsid w:val="008C7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0"/>
    <w:link w:val="ad"/>
    <w:uiPriority w:val="99"/>
    <w:semiHidden/>
    <w:rsid w:val="008C7560"/>
  </w:style>
  <w:style w:type="paragraph" w:styleId="ae">
    <w:name w:val="Balloon Text"/>
    <w:basedOn w:val="a"/>
    <w:link w:val="af"/>
    <w:uiPriority w:val="99"/>
    <w:semiHidden/>
    <w:unhideWhenUsed/>
    <w:rsid w:val="008C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560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8C7560"/>
    <w:rPr>
      <w:rFonts w:ascii="Calibri" w:eastAsia="Calibri" w:hAnsi="Calibri" w:cs="Times New Roman"/>
      <w:lang w:eastAsia="en-US"/>
    </w:rPr>
  </w:style>
  <w:style w:type="paragraph" w:styleId="af1">
    <w:name w:val="No Spacing"/>
    <w:link w:val="af0"/>
    <w:uiPriority w:val="1"/>
    <w:qFormat/>
    <w:rsid w:val="008C75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8C7560"/>
    <w:pPr>
      <w:ind w:left="720"/>
      <w:contextualSpacing/>
    </w:pPr>
  </w:style>
  <w:style w:type="character" w:customStyle="1" w:styleId="af3">
    <w:name w:val="Основной текст_"/>
    <w:basedOn w:val="a0"/>
    <w:link w:val="22"/>
    <w:locked/>
    <w:rsid w:val="008C7560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C756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">
    <w:name w:val="Основной текст3"/>
    <w:basedOn w:val="a"/>
    <w:rsid w:val="008C756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8C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C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C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C7560"/>
    <w:rPr>
      <w:rFonts w:ascii="Calibri" w:eastAsia="Calibri" w:hAnsi="Calibri" w:cs="Calibri"/>
      <w:szCs w:val="20"/>
    </w:rPr>
  </w:style>
  <w:style w:type="paragraph" w:customStyle="1" w:styleId="ConsPlusNormal">
    <w:name w:val="ConsPlusNormal"/>
    <w:link w:val="ConsPlusNormal1"/>
    <w:rsid w:val="008C75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ocked/>
    <w:rsid w:val="008C7560"/>
    <w:rPr>
      <w:rFonts w:ascii="Calibri" w:eastAsia="Times New Roman" w:hAnsi="Calibri" w:cs="Calibri" w:hint="default"/>
      <w:szCs w:val="20"/>
    </w:rPr>
  </w:style>
  <w:style w:type="table" w:styleId="af4">
    <w:name w:val="Table Grid"/>
    <w:basedOn w:val="a1"/>
    <w:uiPriority w:val="59"/>
    <w:rsid w:val="008C7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99"/>
    <w:rsid w:val="008C75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5416</Words>
  <Characters>30873</Characters>
  <Application>Microsoft Office Word</Application>
  <DocSecurity>0</DocSecurity>
  <Lines>257</Lines>
  <Paragraphs>72</Paragraphs>
  <ScaleCrop>false</ScaleCrop>
  <Company/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2023-03-02T11:01:00Z</dcterms:created>
  <dcterms:modified xsi:type="dcterms:W3CDTF">2023-03-02T11:03:00Z</dcterms:modified>
</cp:coreProperties>
</file>