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4A" w:rsidRDefault="0050734A" w:rsidP="005073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34A" w:rsidRDefault="0050734A" w:rsidP="005073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0734A" w:rsidRDefault="0050734A" w:rsidP="005073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</w:t>
      </w:r>
      <w:proofErr w:type="gramStart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50734A" w:rsidRDefault="0050734A" w:rsidP="005073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50734A" w:rsidRDefault="0050734A" w:rsidP="005073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50734A" w:rsidRDefault="0050734A" w:rsidP="005073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50734A" w:rsidRDefault="0050734A" w:rsidP="005073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50734A" w:rsidRDefault="0050734A" w:rsidP="005073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0734A" w:rsidRDefault="0050734A" w:rsidP="005073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0734A" w:rsidRDefault="0050734A" w:rsidP="0050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50734A" w:rsidRDefault="0050734A" w:rsidP="0050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шестого  заседания Совета депутатов</w:t>
      </w:r>
    </w:p>
    <w:p w:rsidR="0050734A" w:rsidRDefault="0050734A" w:rsidP="0050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50734A" w:rsidRDefault="0050734A" w:rsidP="0050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34A" w:rsidRDefault="0050734A" w:rsidP="0050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34A" w:rsidRDefault="0050734A" w:rsidP="00507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марта 2021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№  30</w:t>
      </w:r>
    </w:p>
    <w:p w:rsidR="0050734A" w:rsidRDefault="0050734A" w:rsidP="0050734A"/>
    <w:p w:rsidR="0050734A" w:rsidRDefault="0050734A" w:rsidP="0050734A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Об утверждении порядка проведения осмотра зданий,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сооружений в целях оценки их технического состояния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и надлежащего технического обслуживания</w:t>
      </w:r>
    </w:p>
    <w:p w:rsidR="0050734A" w:rsidRDefault="0050734A" w:rsidP="0050734A">
      <w:pPr>
        <w:jc w:val="center"/>
        <w:rPr>
          <w:sz w:val="28"/>
          <w:szCs w:val="28"/>
        </w:rPr>
      </w:pPr>
    </w:p>
    <w:p w:rsidR="0050734A" w:rsidRDefault="0050734A" w:rsidP="0050734A">
      <w:pPr>
        <w:pStyle w:val="ConsPlusNormal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gtFrame="_blank" w:history="1">
        <w:r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статей 12</w:t>
        </w:r>
      </w:hyperlink>
      <w:r>
        <w:rPr>
          <w:rStyle w:val="normaltextrunscxw192956060bcx0"/>
          <w:rFonts w:ascii="Times New Roman" w:hAnsi="Times New Roman" w:cs="Times New Roman"/>
          <w:sz w:val="28"/>
          <w:szCs w:val="28"/>
        </w:rPr>
        <w:t>, </w:t>
      </w:r>
      <w:hyperlink r:id="rId6" w:tgtFrame="_blank" w:history="1">
        <w:r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132</w:t>
        </w:r>
      </w:hyperlink>
      <w:r>
        <w:rPr>
          <w:rStyle w:val="normaltextrunscxw192956060bcx0"/>
          <w:rFonts w:ascii="Times New Roman" w:hAnsi="Times New Roman" w:cs="Times New Roman"/>
          <w:sz w:val="28"/>
          <w:szCs w:val="28"/>
        </w:rPr>
        <w:t>  Конституции Российской Федерации, </w:t>
      </w:r>
      <w:hyperlink r:id="rId7" w:tgtFrame="_blank" w:history="1">
        <w:r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пунктом 26 статьи 16</w:t>
        </w:r>
      </w:hyperlink>
      <w:r>
        <w:rPr>
          <w:rStyle w:val="normaltextrunscxw192956060bcx0"/>
          <w:rFonts w:ascii="Times New Roman" w:hAnsi="Times New Roman" w:cs="Times New Roman"/>
          <w:sz w:val="28"/>
          <w:szCs w:val="28"/>
        </w:rPr>
        <w:t>, </w:t>
      </w:r>
      <w:hyperlink r:id="rId8" w:tgtFrame="_blank" w:history="1">
        <w:r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статьи 35</w:t>
        </w:r>
      </w:hyperlink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 Федерального закона от 06.10.2003 N 131-ФЗ "Об общих принципах организации местного самоуправления в Российской Федерации",  </w:t>
      </w:r>
      <w:hyperlink r:id="rId9" w:tgtFrame="_blank" w:history="1">
        <w:r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пункта 11 статьи 55.24</w:t>
        </w:r>
      </w:hyperlink>
      <w:r>
        <w:rPr>
          <w:rStyle w:val="normaltextrunscxw192956060bcx0"/>
          <w:rFonts w:ascii="Times New Roman" w:hAnsi="Times New Roman" w:cs="Times New Roman"/>
          <w:sz w:val="28"/>
          <w:szCs w:val="28"/>
        </w:rPr>
        <w:t> Градостроительного кодекса Российской Федерации и, руководствуясь 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 муниципального образования Васильевский  сельсовет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gramEnd"/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92956060bcx0"/>
          <w:rFonts w:eastAsiaTheme="majorEastAsia"/>
          <w:sz w:val="28"/>
          <w:szCs w:val="28"/>
        </w:rPr>
        <w:t> </w:t>
      </w:r>
      <w:r>
        <w:rPr>
          <w:rStyle w:val="normaltextrunscxw192956060bcx0"/>
          <w:sz w:val="28"/>
          <w:szCs w:val="28"/>
        </w:rPr>
        <w:t>РЕШИЛ: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1. Утвердить порядок проведения осмотра зданий, сооружений в целях оценки их технического состояния и надлежащего технического обслуживания, согласно приложению.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 xml:space="preserve">2. Установить, что настоящее решение Совета депутатов вступает в силу после дня его обнародования и подлежит размещению на сайте муниципального образования  Васильевский сельсовет </w:t>
      </w:r>
      <w:proofErr w:type="spellStart"/>
      <w:r>
        <w:rPr>
          <w:rStyle w:val="normaltextrunscxw192956060bcx0"/>
          <w:sz w:val="28"/>
          <w:szCs w:val="28"/>
        </w:rPr>
        <w:t>Саракташского</w:t>
      </w:r>
      <w:proofErr w:type="spellEnd"/>
      <w:r>
        <w:rPr>
          <w:rStyle w:val="normaltextrunscxw192956060bcx0"/>
          <w:sz w:val="28"/>
          <w:szCs w:val="28"/>
        </w:rPr>
        <w:t xml:space="preserve"> района.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hd w:val="clear" w:color="auto" w:fill="FFFFFF"/>
        <w:spacing w:before="0" w:beforeAutospacing="0" w:after="0" w:afterAutospacing="0"/>
        <w:ind w:firstLine="3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3. </w:t>
      </w:r>
      <w:proofErr w:type="gramStart"/>
      <w:r>
        <w:rPr>
          <w:rStyle w:val="normaltextrunscxw192956060bcx0"/>
          <w:sz w:val="28"/>
          <w:szCs w:val="28"/>
        </w:rPr>
        <w:t>Контроль за</w:t>
      </w:r>
      <w:proofErr w:type="gramEnd"/>
      <w:r>
        <w:rPr>
          <w:rStyle w:val="normaltextrunscxw192956060bcx0"/>
          <w:sz w:val="28"/>
          <w:szCs w:val="28"/>
        </w:rPr>
        <w:t xml:space="preserve"> исполнением настоящего решения возложить  на постоянную комиссию Совета депутатов по социально- экономическому развитию территории (</w:t>
      </w:r>
      <w:proofErr w:type="spellStart"/>
      <w:r>
        <w:rPr>
          <w:rStyle w:val="normaltextrunscxw192956060bcx0"/>
          <w:sz w:val="28"/>
          <w:szCs w:val="28"/>
        </w:rPr>
        <w:t>Нигматулина</w:t>
      </w:r>
      <w:proofErr w:type="spellEnd"/>
      <w:r>
        <w:rPr>
          <w:rStyle w:val="normaltextrunscxw192956060bcx0"/>
          <w:sz w:val="28"/>
          <w:szCs w:val="28"/>
        </w:rPr>
        <w:t xml:space="preserve"> Г.А.).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opscxw192956060bcx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депутатов-</w:t>
      </w:r>
    </w:p>
    <w:p w:rsidR="0050734A" w:rsidRDefault="0050734A" w:rsidP="0050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0734A" w:rsidRDefault="0050734A" w:rsidP="00507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34A" w:rsidRDefault="0050734A" w:rsidP="005073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34A" w:rsidRDefault="0050734A" w:rsidP="005073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34A" w:rsidRDefault="0050734A" w:rsidP="005073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34A" w:rsidRDefault="0050734A" w:rsidP="005073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постоянной комиссии, прокуратуре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официальный сайт администрации сельсовета,   в дело.</w:t>
      </w:r>
    </w:p>
    <w:p w:rsidR="0050734A" w:rsidRDefault="0050734A" w:rsidP="005073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>
        <w:rPr>
          <w:rStyle w:val="normaltextrunscxw192956060bcx0"/>
          <w:sz w:val="28"/>
          <w:szCs w:val="28"/>
        </w:rPr>
        <w:lastRenderedPageBreak/>
        <w:t>Приложение к решению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Совета депутатов муниципального 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Образования Васильевский  сельсовет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>
        <w:rPr>
          <w:rStyle w:val="normaltextrunscxw192956060bcx0"/>
          <w:sz w:val="28"/>
          <w:szCs w:val="28"/>
        </w:rPr>
        <w:t>Саракташского</w:t>
      </w:r>
      <w:proofErr w:type="spellEnd"/>
      <w:r>
        <w:rPr>
          <w:rStyle w:val="normaltextrunscxw192956060bcx0"/>
          <w:sz w:val="28"/>
          <w:szCs w:val="28"/>
        </w:rPr>
        <w:t xml:space="preserve"> района Оренбургской области 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right"/>
        <w:textAlignment w:val="baseline"/>
        <w:rPr>
          <w:rStyle w:val="eopscxw192956060bcx0"/>
          <w:rFonts w:eastAsiaTheme="majorEastAsia"/>
        </w:rPr>
      </w:pPr>
      <w:r>
        <w:rPr>
          <w:rStyle w:val="normaltextrunscxw192956060bcx0"/>
          <w:sz w:val="28"/>
          <w:szCs w:val="28"/>
        </w:rPr>
        <w:t>от 29.03. 2021 № </w:t>
      </w:r>
      <w:r>
        <w:rPr>
          <w:rStyle w:val="eopscxw192956060bcx0"/>
          <w:rFonts w:eastAsiaTheme="majorEastAsia"/>
          <w:sz w:val="28"/>
          <w:szCs w:val="28"/>
        </w:rPr>
        <w:t> 30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scxw192956060bcx0"/>
          <w:b/>
          <w:sz w:val="28"/>
          <w:szCs w:val="28"/>
        </w:rPr>
        <w:t>Порядок</w:t>
      </w:r>
      <w:r>
        <w:rPr>
          <w:rStyle w:val="eopscxw192956060bcx0"/>
          <w:rFonts w:eastAsiaTheme="majorEastAsia"/>
          <w:b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scxw192956060bcx0"/>
          <w:b/>
          <w:sz w:val="28"/>
          <w:szCs w:val="28"/>
        </w:rPr>
        <w:t>проведения осмотра зданий, сооружений в целях оценки их технического состояния и надлежащего технического обслуживания</w:t>
      </w:r>
      <w:r>
        <w:rPr>
          <w:rStyle w:val="eopscxw192956060bcx0"/>
          <w:rFonts w:eastAsiaTheme="majorEastAsia"/>
          <w:b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 xml:space="preserve">1. 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</w:t>
      </w:r>
      <w:proofErr w:type="gramStart"/>
      <w:r>
        <w:rPr>
          <w:rStyle w:val="normaltextrunscxw192956060bcx0"/>
          <w:sz w:val="28"/>
          <w:szCs w:val="28"/>
        </w:rPr>
        <w:t>с</w:t>
      </w:r>
      <w:proofErr w:type="gramEnd"/>
      <w:r>
        <w:rPr>
          <w:rStyle w:val="normaltextrunscxw192956060bcx0"/>
          <w:sz w:val="28"/>
          <w:szCs w:val="28"/>
        </w:rPr>
        <w:t xml:space="preserve"> статьёй 55.24 Градостроительного </w:t>
      </w:r>
      <w:r>
        <w:rPr>
          <w:sz w:val="28"/>
          <w:szCs w:val="28"/>
        </w:rPr>
        <w:t>кодекса</w:t>
      </w:r>
      <w:r>
        <w:rPr>
          <w:rStyle w:val="normaltextrunscxw192956060bcx0"/>
          <w:sz w:val="28"/>
          <w:szCs w:val="28"/>
        </w:rPr>
        <w:t> Российской Федерации, Федеральным законом от 06.10.2003 </w:t>
      </w:r>
      <w:hyperlink r:id="rId10" w:tgtFrame="_blank" w:history="1">
        <w:r>
          <w:rPr>
            <w:rStyle w:val="normaltextrunscxw192956060bcx0"/>
            <w:sz w:val="28"/>
            <w:szCs w:val="28"/>
          </w:rPr>
          <w:t>N 131-ФЗ</w:t>
        </w:r>
      </w:hyperlink>
      <w:r>
        <w:rPr>
          <w:rStyle w:val="normaltextrunscxw192956060bcx0"/>
          <w:sz w:val="28"/>
          <w:szCs w:val="28"/>
        </w:rPr>
        <w:t> "Об общих принципах организации местного самоуправления в Российской Федерации", </w:t>
      </w:r>
      <w:hyperlink r:id="rId11" w:tgtFrame="_blank" w:history="1">
        <w:r>
          <w:rPr>
            <w:rStyle w:val="normaltextrunscxw192956060bcx0"/>
            <w:sz w:val="28"/>
            <w:szCs w:val="28"/>
          </w:rPr>
          <w:t>Уставом</w:t>
        </w:r>
      </w:hyperlink>
      <w:r>
        <w:rPr>
          <w:rStyle w:val="normaltextrunscxw192956060bcx0"/>
          <w:sz w:val="28"/>
          <w:szCs w:val="28"/>
        </w:rPr>
        <w:t> муниципального образования </w:t>
      </w:r>
      <w:r>
        <w:rPr>
          <w:rStyle w:val="spellingerrorscxw192956060bcx0"/>
          <w:rFonts w:eastAsiaTheme="majorEastAsia"/>
          <w:sz w:val="28"/>
          <w:szCs w:val="28"/>
        </w:rPr>
        <w:t xml:space="preserve">Васильевский </w:t>
      </w:r>
      <w:r>
        <w:rPr>
          <w:rStyle w:val="normaltextrunscxw192956060bcx0"/>
          <w:sz w:val="28"/>
          <w:szCs w:val="28"/>
        </w:rPr>
        <w:t xml:space="preserve"> сельсовет </w:t>
      </w:r>
      <w:proofErr w:type="spellStart"/>
      <w:r>
        <w:rPr>
          <w:rStyle w:val="normaltextrunscxw192956060bcx0"/>
          <w:sz w:val="28"/>
          <w:szCs w:val="28"/>
        </w:rPr>
        <w:t>Саракташского</w:t>
      </w:r>
      <w:proofErr w:type="spellEnd"/>
      <w:r>
        <w:rPr>
          <w:rStyle w:val="normaltextrunscxw192956060bcx0"/>
          <w:sz w:val="28"/>
          <w:szCs w:val="28"/>
        </w:rPr>
        <w:t xml:space="preserve"> района Оренбургской области и устанавливает процедуру организации и проведения осмотра зданий, сооружений в целях 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 xml:space="preserve"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 муниципального образования Васильевский  сельсовет </w:t>
      </w:r>
      <w:proofErr w:type="spellStart"/>
      <w:r>
        <w:rPr>
          <w:rStyle w:val="normaltextrunscxw192956060bcx0"/>
          <w:sz w:val="28"/>
          <w:szCs w:val="28"/>
        </w:rPr>
        <w:t>Саракташского</w:t>
      </w:r>
      <w:proofErr w:type="spellEnd"/>
      <w:r>
        <w:rPr>
          <w:rStyle w:val="normaltextrunscxw192956060bcx0"/>
          <w:sz w:val="28"/>
          <w:szCs w:val="28"/>
        </w:rPr>
        <w:t xml:space="preserve"> района Оренбургской области (далее – сельское поселение),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3. Осмотр зданий, сооружений проводится при поступлении в администрацию сельского поселения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 xml:space="preserve">5. Оценка технического состояния и надлежащего технического обслуживания зданий и сооружений возлагается на Межведомственную </w:t>
      </w:r>
      <w:r>
        <w:rPr>
          <w:rStyle w:val="normaltextrunscxw192956060bcx0"/>
          <w:sz w:val="28"/>
          <w:szCs w:val="28"/>
        </w:rPr>
        <w:lastRenderedPageBreak/>
        <w:t>комиссию (далее - комиссия), состав которой утверждается администрацией сельского поселения.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 xml:space="preserve">8. </w:t>
      </w:r>
      <w:proofErr w:type="gramStart"/>
      <w:r>
        <w:rPr>
          <w:rStyle w:val="normaltextrunscxw192956060bcx0"/>
          <w:sz w:val="28"/>
          <w:szCs w:val="28"/>
        </w:rPr>
        <w:t>При осмотре зданий, сооружений проводится визуальное обследование конструкций (с </w:t>
      </w:r>
      <w:proofErr w:type="spellStart"/>
      <w:r>
        <w:rPr>
          <w:rStyle w:val="normaltextrunscxw192956060bcx0"/>
          <w:sz w:val="28"/>
          <w:szCs w:val="28"/>
        </w:rPr>
        <w:t>фотофиксацией</w:t>
      </w:r>
      <w:proofErr w:type="spellEnd"/>
      <w:r>
        <w:rPr>
          <w:rStyle w:val="normaltextrunscxw192956060bcx0"/>
          <w:sz w:val="28"/>
          <w:szCs w:val="28"/>
        </w:rPr>
        <w:t> 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 </w:t>
      </w:r>
      <w:proofErr w:type="spellStart"/>
      <w:r>
        <w:rPr>
          <w:rStyle w:val="spellingerrorscxw192956060bcx0"/>
          <w:rFonts w:eastAsiaTheme="majorEastAsia"/>
          <w:sz w:val="28"/>
          <w:szCs w:val="28"/>
        </w:rPr>
        <w:t>обмерочные</w:t>
      </w:r>
      <w:proofErr w:type="spellEnd"/>
      <w:r>
        <w:rPr>
          <w:rStyle w:val="normaltextrunscxw192956060bcx0"/>
          <w:sz w:val="28"/>
          <w:szCs w:val="28"/>
        </w:rPr>
        <w:t> 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>
        <w:rPr>
          <w:rStyle w:val="normaltextrunscxw192956060bcx0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10. По результатам осмотра зданий, сооружений составляется акт осмотра здания, сооружения по форме согласно приложению 1 к Порядку (далее - акт осмотра). К акту осмотра прикладываются материалы </w:t>
      </w:r>
      <w:proofErr w:type="spellStart"/>
      <w:r>
        <w:rPr>
          <w:rStyle w:val="normaltextrunscxw192956060bcx0"/>
          <w:sz w:val="28"/>
          <w:szCs w:val="28"/>
        </w:rPr>
        <w:t>фотофиксации</w:t>
      </w:r>
      <w:proofErr w:type="spellEnd"/>
      <w:r>
        <w:rPr>
          <w:rStyle w:val="normaltextrunscxw192956060bcx0"/>
          <w:sz w:val="28"/>
          <w:szCs w:val="28"/>
        </w:rPr>
        <w:t> осматриваемого здания, сооружения и иные материалы, оформленные в ходе осмотра здания, сооружения.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lastRenderedPageBreak/>
        <w:t>13. Акт осмотра составляется в 3-х экземплярах и подписывается лицами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14. В случае выявления нарушений требований технических регламентов администрация сельского поселения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 сельского поселения по форме Приложения 2 к Порядку.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 xml:space="preserve">17. </w:t>
      </w:r>
      <w:proofErr w:type="gramStart"/>
      <w:r>
        <w:rPr>
          <w:rStyle w:val="normaltextrunscxw192956060bcx0"/>
          <w:sz w:val="28"/>
          <w:szCs w:val="28"/>
        </w:rPr>
        <w:t>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 </w:t>
      </w:r>
      <w:hyperlink r:id="rId12" w:tgtFrame="_blank" w:history="1">
        <w:r>
          <w:rPr>
            <w:rStyle w:val="normaltextrunscxw192956060bcx0"/>
            <w:sz w:val="28"/>
            <w:szCs w:val="28"/>
          </w:rPr>
          <w:t>закона</w:t>
        </w:r>
      </w:hyperlink>
      <w:r>
        <w:rPr>
          <w:rStyle w:val="normaltextrunscxw192956060bcx0"/>
          <w:sz w:val="28"/>
          <w:szCs w:val="28"/>
        </w:rPr>
        <w:t> от 02.05.2006 N 59-ФЗ "О порядке рассмотрения обращений граждан Российской Федерации"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  <w:r>
        <w:rPr>
          <w:rStyle w:val="eopscxw192956060bcx0"/>
          <w:rFonts w:eastAsiaTheme="majorEastAsia"/>
          <w:sz w:val="28"/>
          <w:szCs w:val="28"/>
        </w:rPr>
        <w:t> </w:t>
      </w:r>
      <w:proofErr w:type="gramEnd"/>
    </w:p>
    <w:p w:rsidR="0050734A" w:rsidRDefault="0050734A" w:rsidP="0050734A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eastAsiaTheme="majorEastAsia" w:hAnsi="Calibri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eastAsiaTheme="majorEastAsia" w:hAnsi="Calibr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eastAsiaTheme="majorEastAsia" w:hAnsi="Calibr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eastAsiaTheme="majorEastAsia" w:hAnsi="Calibr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eastAsiaTheme="majorEastAsia" w:hAnsi="Calibr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eastAsiaTheme="majorEastAsia" w:hAnsi="Calibr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Приложение 1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к Порядку проведения осмотра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зданий, сооружений в целях оценки их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технического состояния и надлежащего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технического обслуживания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scxw192956060bcx0"/>
          <w:sz w:val="28"/>
          <w:szCs w:val="28"/>
        </w:rPr>
        <w:t xml:space="preserve">                      </w:t>
      </w:r>
      <w:r>
        <w:rPr>
          <w:rStyle w:val="normaltextrunscxw192956060bcx0"/>
          <w:b/>
          <w:sz w:val="28"/>
          <w:szCs w:val="28"/>
        </w:rPr>
        <w:t>АКТ ОСМОТРА ЗДАНИЯ (СООРУЖЕНИЯ)</w:t>
      </w:r>
      <w:r>
        <w:rPr>
          <w:rStyle w:val="eopscxw192956060bcx0"/>
          <w:rFonts w:eastAsiaTheme="majorEastAsia"/>
          <w:b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 xml:space="preserve">          __________________________________                "__" ____________ </w:t>
      </w:r>
      <w:proofErr w:type="gramStart"/>
      <w:r>
        <w:rPr>
          <w:rStyle w:val="normaltextrunscxw192956060bcx0"/>
          <w:sz w:val="28"/>
          <w:szCs w:val="28"/>
        </w:rPr>
        <w:t>г</w:t>
      </w:r>
      <w:proofErr w:type="gramEnd"/>
      <w:r>
        <w:rPr>
          <w:rStyle w:val="normaltextrunscxw192956060bcx0"/>
          <w:sz w:val="28"/>
          <w:szCs w:val="28"/>
        </w:rPr>
        <w:t>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                  населенный пункт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1. Название здания (сооружения) 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____________________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2. Адрес ______________________________________________________________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3. Владелец (балансодержатель) ______________________________________________________________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4. Пользователи (наниматели, арендаторы)___________________________________________________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5. Год постройки _____________________________________________________________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6. Материал стен ______________________________________________________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_______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7. Этажность ______________________________________________________________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8. Наличие подвала ____________________________________________________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_________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Результаты осмотра здания (сооружения) и заключение комиссии: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Комиссия в составе -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Председателя __________________________________________________________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Членов комиссии: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1. __________________________________________________________________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2. __________________________________________________________________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3. __________________________________________________________________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__________________________________________________________________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Представители: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1. __________________________________________________________________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lastRenderedPageBreak/>
        <w:t>2. _________________________________________________________________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_________________________________________________________________,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произвела осмотр ______________________________________________________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                               наименование здания (сооружения)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по вышеуказанному адресу.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tbl>
      <w:tblPr>
        <w:tblW w:w="9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4140"/>
        <w:gridCol w:w="2353"/>
        <w:gridCol w:w="2977"/>
      </w:tblGrid>
      <w:tr w:rsidR="0050734A" w:rsidTr="0050734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Style w:val="normaltextrunscxw192956060bcx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normaltextrunscxw192956060bcx0"/>
                <w:sz w:val="28"/>
                <w:szCs w:val="28"/>
              </w:rPr>
              <w:t>/</w:t>
            </w:r>
            <w:proofErr w:type="spellStart"/>
            <w:r>
              <w:rPr>
                <w:rStyle w:val="normaltextrunscxw192956060bcx0"/>
                <w:sz w:val="28"/>
                <w:szCs w:val="28"/>
              </w:rPr>
              <w:t>п</w:t>
            </w:r>
            <w:proofErr w:type="spellEnd"/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Наименование конструкций, оборудования и устройств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Оценка состояния, описание дефектов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Перечень необходимых и рекомендуемых работ, сроки и исполнители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1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2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3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4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rPr>
          <w:trHeight w:val="2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1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Благоустройство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rPr>
          <w:trHeight w:val="20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2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Наружные сети и колодцы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rPr>
          <w:trHeight w:val="20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3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Фундаменты (подвал)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4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Несущие стены (колонны)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5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Перегородки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6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Балки (фермы)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7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Перекрытия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8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Лестницы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9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Полы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10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Проемы (окна, двери, ворота)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11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Кровля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12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Наружная отделка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4A" w:rsidRDefault="0050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а) архитектурные детали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4A" w:rsidRDefault="0050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б) водоотводящие устройства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13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Внутренняя отделка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14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Центральное отопление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15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Местное отопление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16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Санитарно-технические устройства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17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Газоснабжение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18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Вентиляция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19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Энергоснабжение, освещение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20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Технологическое оборудование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21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Встроенные помещения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22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_____________________________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  <w:tr w:rsidR="0050734A" w:rsidTr="0050734A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23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92956060bcx0"/>
                <w:sz w:val="28"/>
                <w:szCs w:val="28"/>
              </w:rPr>
              <w:t>_____________________________</w:t>
            </w: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Style w:val="eopscxw192956060bcx0"/>
                <w:rFonts w:eastAsiaTheme="majorEastAsia"/>
                <w:sz w:val="28"/>
                <w:szCs w:val="28"/>
              </w:rPr>
              <w:t> </w:t>
            </w:r>
          </w:p>
        </w:tc>
      </w:tr>
    </w:tbl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  <w:r>
        <w:rPr>
          <w:rStyle w:val="normaltextrunscxw192956060bcx0"/>
          <w:sz w:val="28"/>
          <w:szCs w:val="28"/>
        </w:rPr>
        <w:t>Выводы и рекомендации: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lastRenderedPageBreak/>
        <w:t>__________________________________________________________________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__________________________________________________________________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</w:rPr>
      </w:pPr>
      <w:r>
        <w:rPr>
          <w:rStyle w:val="normaltextrunscxw192956060bcx0"/>
          <w:sz w:val="28"/>
          <w:szCs w:val="28"/>
        </w:rPr>
        <w:t xml:space="preserve">Подписи: 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Председатель комиссии____________________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scxw192956060bcx0"/>
          <w:sz w:val="28"/>
          <w:szCs w:val="28"/>
        </w:rPr>
        <w:t xml:space="preserve"> Члены комиссии</w:t>
      </w:r>
      <w:r>
        <w:rPr>
          <w:rStyle w:val="eopscxw192956060bcx0"/>
          <w:rFonts w:eastAsiaTheme="majorEastAsia"/>
          <w:sz w:val="28"/>
          <w:szCs w:val="28"/>
        </w:rPr>
        <w:t> _________________________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eastAsiaTheme="majorEastAsia" w:hAnsi="Calibri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eastAsiaTheme="majorEastAsia" w:hAnsi="Calibr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eastAsiaTheme="majorEastAsia" w:hAnsi="Calibr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eastAsiaTheme="majorEastAsia" w:hAnsi="Calibr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eastAsiaTheme="majorEastAsia" w:hAnsi="Calibr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eastAsiaTheme="majorEastAsia" w:hAnsi="Calibr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eastAsiaTheme="majorEastAsia" w:hAnsi="Calibri" w:cs="Segoe UI"/>
          <w:sz w:val="28"/>
          <w:szCs w:val="28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rFonts w:ascii="Segoe UI" w:hAnsi="Segoe UI"/>
          <w:lang w:val="en-US"/>
        </w:rPr>
      </w:pPr>
    </w:p>
    <w:p w:rsidR="0050734A" w:rsidRDefault="0050734A" w:rsidP="0050734A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50734A" w:rsidRDefault="0050734A" w:rsidP="0050734A">
      <w:pPr>
        <w:spacing w:after="0" w:line="240" w:lineRule="auto"/>
        <w:rPr>
          <w:rStyle w:val="normaltextrunscxw192956060bcx0"/>
          <w:rFonts w:ascii="Times New Roman" w:eastAsia="Times New Roman" w:hAnsi="Times New Roman" w:cs="Times New Roman"/>
          <w:sz w:val="28"/>
          <w:szCs w:val="28"/>
        </w:rPr>
        <w:sectPr w:rsidR="0050734A">
          <w:pgSz w:w="11906" w:h="16838"/>
          <w:pgMar w:top="1134" w:right="851" w:bottom="1134" w:left="1701" w:header="708" w:footer="708" w:gutter="0"/>
          <w:cols w:space="720"/>
        </w:sectPr>
      </w:pPr>
    </w:p>
    <w:p w:rsidR="0050734A" w:rsidRDefault="0050734A" w:rsidP="0050734A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</w:rPr>
      </w:pPr>
      <w:r>
        <w:rPr>
          <w:rStyle w:val="normaltextrunscxw192956060bcx0"/>
          <w:sz w:val="28"/>
          <w:szCs w:val="28"/>
        </w:rPr>
        <w:lastRenderedPageBreak/>
        <w:t>Приложение 2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к Порядку проведения осмотра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зданий, сооружений в целях оценки их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технического состояния и надлежащего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92956060bcx0"/>
          <w:sz w:val="28"/>
          <w:szCs w:val="28"/>
        </w:rPr>
        <w:t>технического обслуживания</w:t>
      </w: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ascii="Calibri" w:eastAsiaTheme="majorEastAsia" w:hAnsi="Calibri" w:cs="Segoe UI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192956060bcx0"/>
          <w:rFonts w:eastAsiaTheme="majorEastAsia"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scxw192956060bcx0"/>
          <w:b/>
          <w:sz w:val="28"/>
          <w:szCs w:val="28"/>
        </w:rPr>
        <w:t>ЖУРНАЛ</w:t>
      </w:r>
      <w:r>
        <w:rPr>
          <w:rStyle w:val="eopscxw192956060bcx0"/>
          <w:rFonts w:eastAsiaTheme="majorEastAsia"/>
          <w:b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scxw192956060bcx0"/>
          <w:b/>
          <w:sz w:val="28"/>
          <w:szCs w:val="28"/>
        </w:rPr>
        <w:t>УЧЕТА ОСМОТРА ЗДАНИЙ (СООРУЖЕНИЙ)</w:t>
      </w:r>
      <w:r>
        <w:rPr>
          <w:rStyle w:val="eopscxw192956060bcx0"/>
          <w:rFonts w:eastAsiaTheme="majorEastAsia"/>
          <w:b/>
          <w:sz w:val="28"/>
          <w:szCs w:val="28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eopscxw192956060bcx0"/>
          <w:rFonts w:eastAsiaTheme="majorEastAsia"/>
          <w:b/>
          <w:sz w:val="28"/>
          <w:szCs w:val="28"/>
        </w:rPr>
        <w:t> </w:t>
      </w:r>
    </w:p>
    <w:tbl>
      <w:tblPr>
        <w:tblW w:w="1503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1879"/>
        <w:gridCol w:w="1701"/>
        <w:gridCol w:w="1640"/>
        <w:gridCol w:w="1621"/>
        <w:gridCol w:w="1984"/>
        <w:gridCol w:w="1985"/>
        <w:gridCol w:w="2268"/>
        <w:gridCol w:w="1559"/>
      </w:tblGrid>
      <w:tr w:rsidR="0050734A" w:rsidTr="0050734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scxw192956060bcx0"/>
              </w:rPr>
              <w:t xml:space="preserve">N </w:t>
            </w:r>
            <w:proofErr w:type="spellStart"/>
            <w:proofErr w:type="gramStart"/>
            <w:r>
              <w:rPr>
                <w:rStyle w:val="normaltextrunscxw192956060bcx0"/>
              </w:rPr>
              <w:t>п</w:t>
            </w:r>
            <w:proofErr w:type="spellEnd"/>
            <w:proofErr w:type="gramEnd"/>
            <w:r>
              <w:rPr>
                <w:rStyle w:val="normaltextrunscxw192956060bcx0"/>
              </w:rPr>
              <w:t>/</w:t>
            </w:r>
            <w:proofErr w:type="spellStart"/>
            <w:r>
              <w:rPr>
                <w:rStyle w:val="normaltextrunscxw192956060bcx0"/>
              </w:rPr>
              <w:t>п</w:t>
            </w:r>
            <w:proofErr w:type="spellEnd"/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scxw192956060bcx0"/>
              </w:rPr>
              <w:t>Основание для проведения осмотра зданий, сооружений</w:t>
            </w: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scxw192956060bcx0"/>
              </w:rPr>
              <w:t>Дата проведения осмотра</w:t>
            </w: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scxw192956060bcx0"/>
              </w:rPr>
              <w:t>Наименование объекта осмотра</w:t>
            </w: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scxw192956060bcx0"/>
              </w:rPr>
              <w:t>Адрес проведения осмотра</w:t>
            </w: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scxw192956060bcx0"/>
              </w:rPr>
              <w:t>Сведения о собственнике объекта</w:t>
            </w: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scxw192956060bcx0"/>
              </w:rPr>
              <w:t>Номер и дата акта осмотра</w:t>
            </w: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scxw192956060bcx0"/>
              </w:rPr>
              <w:t>Должностные лица уполномоченного органа, проводившие осмотр</w:t>
            </w: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scxw192956060bcx0"/>
              </w:rPr>
              <w:t>Дата и отметка в получении акта</w:t>
            </w:r>
            <w:r>
              <w:rPr>
                <w:rStyle w:val="eopscxw192956060bcx0"/>
                <w:rFonts w:eastAsiaTheme="majorEastAsia"/>
              </w:rPr>
              <w:t> </w:t>
            </w:r>
          </w:p>
        </w:tc>
      </w:tr>
      <w:tr w:rsidR="0050734A" w:rsidTr="0050734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scxw192956060bcx0"/>
              </w:rPr>
              <w:t>1</w:t>
            </w: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</w:tr>
      <w:tr w:rsidR="0050734A" w:rsidTr="0050734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scxw192956060bcx0"/>
              </w:rPr>
              <w:t>2</w:t>
            </w: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</w:tr>
      <w:tr w:rsidR="0050734A" w:rsidTr="0050734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scxw192956060bcx0"/>
              </w:rPr>
              <w:t>3</w:t>
            </w: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</w:tr>
      <w:tr w:rsidR="0050734A" w:rsidTr="0050734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normaltextrunscxw192956060bcx0"/>
              </w:rPr>
              <w:t>...</w:t>
            </w: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4A" w:rsidRDefault="0050734A">
            <w:pPr>
              <w:pStyle w:val="paragraphscxw192956060bcx0"/>
              <w:spacing w:before="0" w:beforeAutospacing="0" w:after="0" w:afterAutospacing="0" w:line="276" w:lineRule="auto"/>
              <w:textAlignment w:val="baseline"/>
            </w:pPr>
            <w:r>
              <w:rPr>
                <w:rStyle w:val="eopscxw192956060bcx0"/>
                <w:rFonts w:eastAsiaTheme="majorEastAsia"/>
              </w:rPr>
              <w:t> </w:t>
            </w:r>
          </w:p>
        </w:tc>
      </w:tr>
    </w:tbl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scxw192956060bcx0"/>
          <w:rFonts w:ascii="Calibri" w:eastAsiaTheme="majorEastAsia" w:hAnsi="Calibri" w:cs="Segoe UI"/>
        </w:rPr>
        <w:t> </w:t>
      </w:r>
    </w:p>
    <w:p w:rsidR="0050734A" w:rsidRDefault="0050734A" w:rsidP="0050734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scxw192956060bcx0"/>
          <w:rFonts w:ascii="Calibri" w:eastAsiaTheme="majorEastAsia" w:hAnsi="Calibri" w:cs="Segoe UI"/>
        </w:rPr>
        <w:t> </w:t>
      </w:r>
    </w:p>
    <w:p w:rsidR="0050734A" w:rsidRDefault="0050734A" w:rsidP="0050734A">
      <w:pPr>
        <w:rPr>
          <w:sz w:val="24"/>
          <w:szCs w:val="24"/>
        </w:rPr>
      </w:pPr>
    </w:p>
    <w:p w:rsidR="0050734A" w:rsidRDefault="0050734A">
      <w:pPr>
        <w:sectPr w:rsidR="0050734A" w:rsidSect="005073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129B" w:rsidRDefault="0083129B"/>
    <w:sectPr w:rsidR="0083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34A"/>
    <w:rsid w:val="0050734A"/>
    <w:rsid w:val="0083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734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073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50734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0">
    <w:name w:val="ConsPlusNormal"/>
    <w:link w:val="ConsPlusNormal"/>
    <w:rsid w:val="00507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paragraphscxw192956060bcx0">
    <w:name w:val="paragraph scxw192956060 bcx0"/>
    <w:basedOn w:val="a"/>
    <w:rsid w:val="0050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192956060bcx0">
    <w:name w:val="normaltextrun scxw192956060 bcx0"/>
    <w:basedOn w:val="a0"/>
    <w:rsid w:val="0050734A"/>
  </w:style>
  <w:style w:type="character" w:customStyle="1" w:styleId="eopscxw192956060bcx0">
    <w:name w:val="eop scxw192956060 bcx0"/>
    <w:basedOn w:val="a0"/>
    <w:rsid w:val="0050734A"/>
  </w:style>
  <w:style w:type="character" w:customStyle="1" w:styleId="spellingerrorscxw192956060bcx0">
    <w:name w:val="spellingerror scxw192956060 bcx0"/>
    <w:basedOn w:val="a0"/>
    <w:rsid w:val="0050734A"/>
  </w:style>
  <w:style w:type="paragraph" w:styleId="a5">
    <w:name w:val="Balloon Text"/>
    <w:basedOn w:val="a"/>
    <w:link w:val="a6"/>
    <w:uiPriority w:val="99"/>
    <w:semiHidden/>
    <w:unhideWhenUsed/>
    <w:rsid w:val="0050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E04DEACC502A0CA0F802104ACC055E3AF0D42667113A885FB9CC374F31AE9E69C6FC7D0E62594186748B6048F347A60700C81B717894243428I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E04DEACC502A0CA0F802104ACC055E3AF0D42667113A885FB9CC374F31AE9E69C6FC7D09635F49DB20C46114B61AB50708C818716729IFF" TargetMode="External"/><Relationship Id="rId12" Type="http://schemas.openxmlformats.org/officeDocument/2006/relationships/hyperlink" Target="http://consultantplus/offline/ref=8DECB31281443523EA2F87C12FD6AD6030490027673AD01A208A08A23EEA4D0DE6D1C08654EC5C901B84B82A4Ba6U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E04DEACC502A0CA0F802104ACC055E3AF1DF21601D6BDF5DE899394A39FED67988B9700F6751408425D1704CBA13A31809D60473669722IDF" TargetMode="External"/><Relationship Id="rId11" Type="http://schemas.openxmlformats.org/officeDocument/2006/relationships/hyperlink" Target="http://consultantplus/offline/ref=8DECB31281443523EA2F99CC39BAF36F33435A226439D9487FDC0EF561BA4B58B4919EDF04A0179C1A92A42B4A733B0B49a6UAF" TargetMode="External"/><Relationship Id="rId5" Type="http://schemas.openxmlformats.org/officeDocument/2006/relationships/hyperlink" Target="http://consultantplus/offline/ref=E04DEACC502A0CA0F802104ACC055E3AF1DF21601D6BDF5DE899394A39FED67988B9700F625C478425D1704CBA13A31809D60473669722IDF" TargetMode="External"/><Relationship Id="rId10" Type="http://schemas.openxmlformats.org/officeDocument/2006/relationships/hyperlink" Target="http://consultantplus/offline/ref=8DECB31281443523EA2F87C12FD6AD60304B042D623DD01A208A08A23EEA4D0DF4D1988D54E249C54ADEEF274B65270A487DECDD77a7U4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onsultantplus/offline/ref=E04DEACC502A0CA0F802104ACC055E3AF0D4266C103C885FB9CC374F31AE9E69C6FC7D0A6B5E49DB20C46114B61AB50708C818716729I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2042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2022-11-10T05:59:00Z</dcterms:created>
  <dcterms:modified xsi:type="dcterms:W3CDTF">2022-11-10T06:00:00Z</dcterms:modified>
</cp:coreProperties>
</file>