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06" w:rsidRPr="00965006" w:rsidRDefault="00965006" w:rsidP="00965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0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500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5006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965006" w:rsidRPr="00965006" w:rsidRDefault="00965006" w:rsidP="0096500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6500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65006" w:rsidRPr="00965006" w:rsidRDefault="00965006" w:rsidP="009650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5006" w:rsidRPr="00965006" w:rsidRDefault="00965006" w:rsidP="00965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006">
        <w:rPr>
          <w:rFonts w:ascii="Times New Roman" w:hAnsi="Times New Roman" w:cs="Times New Roman"/>
          <w:sz w:val="28"/>
          <w:szCs w:val="28"/>
        </w:rPr>
        <w:t>19.07.2021                             с. Васильевка                                  № 42 –п</w:t>
      </w:r>
      <w:r w:rsidRPr="0096500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1"/>
      </w:tblGrid>
      <w:tr w:rsidR="00965006" w:rsidRPr="00965006" w:rsidTr="00DE1FB0">
        <w:trPr>
          <w:jc w:val="center"/>
        </w:trPr>
        <w:tc>
          <w:tcPr>
            <w:tcW w:w="8131" w:type="dxa"/>
          </w:tcPr>
          <w:p w:rsidR="00965006" w:rsidRPr="00965006" w:rsidRDefault="00965006" w:rsidP="0096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помещений, порядке их предоставления для проведения агитационных публичных мероприятий в форме собраний по выборам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Васильевский сельсовет </w:t>
            </w:r>
            <w:proofErr w:type="spellStart"/>
            <w:r w:rsidRPr="0096500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965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6500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</w:t>
      </w:r>
      <w:r w:rsidRPr="0096500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t>-ОЗ «О выборах депутатов Законодательного Собрания Оренбургской области», 26 декабря 2008 года № 2689/575-</w:t>
      </w:r>
      <w:r w:rsidRPr="0096500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)» (с внесенными изменениями и дополнениями), Уставом муниципального образования Васильевский сельсовет по согласованию с территориальной избирательной комиссией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    1. Определить по согласованию с территориальной избирательной комиссией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района перечень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Васильевский сельсовет, предоставляемых безвозмездно на время, 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   2.Утвердить Порядок предоставления помещений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администрации от 03.08.2020 №49-п «Об определении Порядка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Совета депутатов муниципального образования Васильевский сельсовет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четвертого созыва 13 сентября 2020 года» признать утратившим силу.  </w:t>
      </w: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    4. Обязать организаторов проведения агитационных публичных мероприятий в форме собраний обеспечить соблюдение участниками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ограничив наполняемость залов до 75 процентов. </w:t>
      </w: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5. Контроль за исполнением настоящего постановления оставляю за собой.</w:t>
      </w: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размещению на официальном сайте администрации Васильевского сельсовета 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 </w:t>
      </w: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Главы сельсовета                                                                          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Разослано: территориальной избирательной комиссии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орготделу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места для обнародования НПА, официальный сайт администрации  Васильевского сельсовета, прокуратуре  района.</w:t>
      </w: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65006" w:rsidRPr="00965006" w:rsidTr="00DE1FB0">
        <w:tc>
          <w:tcPr>
            <w:tcW w:w="4842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89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№ 1</w:t>
            </w:r>
          </w:p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0"/>
              </w:rPr>
              <w:t>к постановлению сельсовета</w:t>
            </w:r>
          </w:p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0"/>
              </w:rPr>
              <w:t>от 19.07.2021   № 42-п</w:t>
            </w:r>
          </w:p>
        </w:tc>
      </w:tr>
    </w:tbl>
    <w:p w:rsidR="00965006" w:rsidRPr="00965006" w:rsidRDefault="00965006" w:rsidP="0096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006">
        <w:rPr>
          <w:rFonts w:ascii="Times New Roman" w:eastAsia="Calibri" w:hAnsi="Times New Roman" w:cs="Times New Roman"/>
          <w:sz w:val="28"/>
          <w:szCs w:val="28"/>
          <w:lang w:eastAsia="en-US"/>
        </w:rPr>
        <w:t>П Е Р Е Ч Е Н Ь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помещений, предоставляемых для проведения агитационных публичных мероприятий на выборах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 Васильевский сельсовет </w:t>
      </w:r>
      <w:proofErr w:type="spellStart"/>
      <w:r w:rsidRPr="00965006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9650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965006" w:rsidRPr="00965006" w:rsidTr="00DE1FB0">
        <w:tc>
          <w:tcPr>
            <w:tcW w:w="817" w:type="dxa"/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977" w:type="dxa"/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665" w:type="dxa"/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65006" w:rsidRPr="00965006" w:rsidTr="00DE1FB0">
        <w:tc>
          <w:tcPr>
            <w:tcW w:w="817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Зрительный зал ДК с.Васильевка</w:t>
            </w:r>
          </w:p>
        </w:tc>
        <w:tc>
          <w:tcPr>
            <w:tcW w:w="4111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с.Васильевка ,</w:t>
            </w:r>
            <w:proofErr w:type="gramEnd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ул.Школьная д.3</w:t>
            </w:r>
          </w:p>
        </w:tc>
        <w:tc>
          <w:tcPr>
            <w:tcW w:w="1665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5006" w:rsidRPr="00965006" w:rsidTr="00DE1FB0">
        <w:tc>
          <w:tcPr>
            <w:tcW w:w="817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Помещение библиотеки в сельском клубе с.Новоселки</w:t>
            </w:r>
          </w:p>
        </w:tc>
        <w:tc>
          <w:tcPr>
            <w:tcW w:w="4111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с.Новоселки ,</w:t>
            </w:r>
            <w:proofErr w:type="gramEnd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Заводская д.1</w:t>
            </w:r>
          </w:p>
        </w:tc>
        <w:tc>
          <w:tcPr>
            <w:tcW w:w="1665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5006" w:rsidRPr="00965006" w:rsidTr="00DE1FB0">
        <w:tc>
          <w:tcPr>
            <w:tcW w:w="817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Помещение библиотеки в ДК </w:t>
            </w:r>
            <w:proofErr w:type="spellStart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с.Кульчумово</w:t>
            </w:r>
            <w:proofErr w:type="spellEnd"/>
          </w:p>
        </w:tc>
        <w:tc>
          <w:tcPr>
            <w:tcW w:w="4111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с.Кульчумово</w:t>
            </w:r>
            <w:proofErr w:type="spellEnd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ул.Центральная</w:t>
            </w:r>
            <w:proofErr w:type="spellEnd"/>
            <w:r w:rsidRPr="009650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д.26</w:t>
            </w:r>
          </w:p>
        </w:tc>
        <w:tc>
          <w:tcPr>
            <w:tcW w:w="1665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5006" w:rsidRPr="00965006" w:rsidRDefault="00965006" w:rsidP="0096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65006" w:rsidRPr="00965006" w:rsidTr="00DE1FB0">
        <w:tc>
          <w:tcPr>
            <w:tcW w:w="4842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89" w:type="dxa"/>
          </w:tcPr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№ 2</w:t>
            </w:r>
          </w:p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0"/>
              </w:rPr>
              <w:t>к постановлению сельсовета</w:t>
            </w:r>
          </w:p>
          <w:p w:rsidR="00965006" w:rsidRPr="00965006" w:rsidRDefault="00965006" w:rsidP="0096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0"/>
              </w:rPr>
              <w:t>от 19.07.2021   № 42-п</w:t>
            </w:r>
          </w:p>
        </w:tc>
      </w:tr>
    </w:tbl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П О Р Я Д О К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Васильевский сельсовет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Законами Оренбургской области от 16 ноября 2005 года № 2711/469-</w:t>
      </w:r>
      <w:r w:rsidRPr="0096500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t>-ОЗ «О выборах депутатов Законодательного Собрания Оренбургской области», 26 декабря 2008 года № 2689/575-</w:t>
      </w:r>
      <w:r w:rsidRPr="0096500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96500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)» (с внесенными изменениями и дополнениями), Уставом муниципального образования Васильевский сельсовет и регламентирует рассмотрение администрацией муниципального образования Васильевский сельсовет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Васильевский сельсовет, на время, установленное решением определенной законом комиссией,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избирателями. 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сельсовета (Приложение №1 к Порядку), рассматривается администрацией муниципального образования Васильевский сельсовет в течение трёх дней со дня её подачи.</w:t>
      </w:r>
      <w:r w:rsidRPr="0096500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В заявке </w:t>
      </w:r>
      <w:r w:rsidRPr="00965006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быть указаны место, дата, время и продолжительность проведения встречи с избирателями.</w:t>
      </w:r>
    </w:p>
    <w:p w:rsidR="00965006" w:rsidRPr="00965006" w:rsidRDefault="00965006" w:rsidP="0096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    3.   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решением определенной законом комиссией, с обеспечением равных условий для всех зарегистрированных кандидатов и избирательных объединений, зарегистрировавших списки кандидатов.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4. Предоставление пригодных для проведения массовых мероприятий помещений оформляется распоряжением главы муниципального образования Васильевский сельсовет, в котором указывается: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- место, дата и время, на которое предоставляются помещения;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- уполномоченные представители администрации муниципального образования Васильевский сельсовет в целях оказания содействия в проведении встреч;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 с избирателями.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 6. Комиссия, получившая уведомление о факте предоставления помещения зарегистрированному кандидату, избирательному объединению, зарегистрировавшему списки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</w:t>
      </w: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</w:p>
    <w:p w:rsidR="00965006" w:rsidRPr="00965006" w:rsidRDefault="00965006" w:rsidP="00965006">
      <w:pPr>
        <w:tabs>
          <w:tab w:val="left" w:pos="5103"/>
        </w:tabs>
        <w:spacing w:after="0" w:line="240" w:lineRule="auto"/>
        <w:ind w:firstLine="2832"/>
        <w:jc w:val="right"/>
        <w:rPr>
          <w:rFonts w:ascii="Calibri" w:eastAsia="Calibri" w:hAnsi="Calibri" w:cs="Times New Roman"/>
          <w:lang w:eastAsia="en-US"/>
        </w:rPr>
      </w:pPr>
      <w:r w:rsidRPr="0096500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Pr="00965006">
        <w:rPr>
          <w:rFonts w:ascii="Calibri" w:eastAsia="Calibri" w:hAnsi="Calibri" w:cs="Times New Roman"/>
          <w:lang w:eastAsia="en-US"/>
        </w:rPr>
        <w:t xml:space="preserve"> 1</w:t>
      </w:r>
    </w:p>
    <w:p w:rsidR="00965006" w:rsidRPr="00965006" w:rsidRDefault="00965006" w:rsidP="00965006">
      <w:pPr>
        <w:spacing w:after="0"/>
        <w:jc w:val="right"/>
        <w:rPr>
          <w:rFonts w:ascii="Times New Roman" w:hAnsi="Times New Roman" w:cs="Times New Roman"/>
          <w:bCs/>
        </w:rPr>
      </w:pPr>
      <w:r w:rsidRPr="00965006">
        <w:rPr>
          <w:rFonts w:ascii="Times New Roman" w:hAnsi="Times New Roman" w:cs="Times New Roman"/>
          <w:bCs/>
        </w:rPr>
        <w:t xml:space="preserve">к  Порядку </w:t>
      </w:r>
      <w:r w:rsidRPr="00965006">
        <w:rPr>
          <w:rFonts w:ascii="Times New Roman" w:hAnsi="Times New Roman" w:cs="Times New Roman"/>
        </w:rPr>
        <w:t>предоставления помещений, пригодных</w:t>
      </w:r>
    </w:p>
    <w:p w:rsidR="00965006" w:rsidRPr="00965006" w:rsidRDefault="00965006" w:rsidP="00965006">
      <w:pPr>
        <w:spacing w:after="0"/>
        <w:jc w:val="right"/>
        <w:rPr>
          <w:rFonts w:ascii="Times New Roman" w:hAnsi="Times New Roman" w:cs="Times New Roman"/>
        </w:rPr>
      </w:pPr>
      <w:r w:rsidRPr="00965006">
        <w:rPr>
          <w:rFonts w:ascii="Times New Roman" w:hAnsi="Times New Roman" w:cs="Times New Roman"/>
        </w:rPr>
        <w:t xml:space="preserve"> для проведения агитационных публичных </w:t>
      </w:r>
    </w:p>
    <w:p w:rsidR="00965006" w:rsidRPr="00965006" w:rsidRDefault="00965006" w:rsidP="00965006">
      <w:pPr>
        <w:spacing w:after="0"/>
        <w:jc w:val="right"/>
        <w:rPr>
          <w:rFonts w:ascii="Times New Roman" w:hAnsi="Times New Roman" w:cs="Times New Roman"/>
        </w:rPr>
      </w:pPr>
      <w:r w:rsidRPr="00965006">
        <w:rPr>
          <w:rFonts w:ascii="Times New Roman" w:hAnsi="Times New Roman" w:cs="Times New Roman"/>
        </w:rPr>
        <w:t>мероприятий в форме собраний и находящихся в муниципальной</w:t>
      </w:r>
    </w:p>
    <w:p w:rsidR="00965006" w:rsidRPr="00965006" w:rsidRDefault="00965006" w:rsidP="00965006">
      <w:pPr>
        <w:spacing w:after="0"/>
        <w:jc w:val="right"/>
        <w:rPr>
          <w:rFonts w:ascii="Times New Roman" w:hAnsi="Times New Roman" w:cs="Times New Roman"/>
        </w:rPr>
      </w:pPr>
      <w:r w:rsidRPr="00965006">
        <w:rPr>
          <w:rFonts w:ascii="Times New Roman" w:hAnsi="Times New Roman" w:cs="Times New Roman"/>
        </w:rPr>
        <w:t xml:space="preserve"> собственности муниципального образования Васильевский сельсовет для встреч </w:t>
      </w:r>
    </w:p>
    <w:p w:rsidR="00965006" w:rsidRPr="00965006" w:rsidRDefault="00965006" w:rsidP="00965006">
      <w:pPr>
        <w:spacing w:after="0"/>
        <w:jc w:val="right"/>
        <w:rPr>
          <w:rFonts w:ascii="Calibri" w:hAnsi="Calibri"/>
        </w:rPr>
      </w:pPr>
      <w:r w:rsidRPr="00965006">
        <w:rPr>
          <w:rFonts w:ascii="Times New Roman" w:hAnsi="Times New Roman" w:cs="Times New Roman"/>
        </w:rPr>
        <w:t>зарегистрированному кандидату, его доверенным лицам, предста</w:t>
      </w:r>
      <w:r w:rsidRPr="00965006">
        <w:rPr>
          <w:rFonts w:ascii="Calibri" w:hAnsi="Calibri"/>
        </w:rPr>
        <w:t>вителям</w:t>
      </w:r>
    </w:p>
    <w:p w:rsidR="00965006" w:rsidRPr="00965006" w:rsidRDefault="00965006" w:rsidP="00965006">
      <w:pPr>
        <w:spacing w:after="0"/>
        <w:jc w:val="right"/>
      </w:pPr>
      <w:r w:rsidRPr="00965006">
        <w:rPr>
          <w:rFonts w:ascii="Calibri" w:hAnsi="Calibri"/>
        </w:rPr>
        <w:t>избирательного объединения,  зарегистрировавшего списки кандидатов, с избирателя</w:t>
      </w:r>
      <w:r w:rsidRPr="00965006">
        <w:t xml:space="preserve">ми </w:t>
      </w:r>
    </w:p>
    <w:p w:rsidR="00965006" w:rsidRPr="00965006" w:rsidRDefault="00965006" w:rsidP="00965006">
      <w:pPr>
        <w:spacing w:after="120" w:line="240" w:lineRule="auto"/>
        <w:ind w:left="3420"/>
        <w:jc w:val="center"/>
        <w:rPr>
          <w:rFonts w:ascii="Calibri" w:eastAsia="Calibri" w:hAnsi="Calibri" w:cs="Times New Roman"/>
          <w:bCs/>
          <w:sz w:val="8"/>
          <w:szCs w:val="8"/>
          <w:lang w:eastAsia="en-US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965006" w:rsidRPr="00965006" w:rsidTr="00DE1FB0">
        <w:tc>
          <w:tcPr>
            <w:tcW w:w="6120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sz w:val="28"/>
                <w:szCs w:val="28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  <w:tcBorders>
              <w:top w:val="single" w:sz="4" w:space="0" w:color="auto"/>
            </w:tcBorders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органа государственной власти </w:t>
            </w:r>
          </w:p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i/>
                <w:sz w:val="20"/>
                <w:szCs w:val="20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(органа местного самоуправления)</w:t>
            </w: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 кандидата в депутаты ____________________</w:t>
            </w: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  <w:tcBorders>
              <w:top w:val="single" w:sz="4" w:space="0" w:color="auto"/>
            </w:tcBorders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(фамилия, имя, отчество кандидата)</w:t>
            </w: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или</w:t>
            </w: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уполномоченного представителя</w:t>
            </w:r>
          </w:p>
        </w:tc>
      </w:tr>
      <w:tr w:rsidR="00965006" w:rsidRPr="00965006" w:rsidTr="00DE1FB0">
        <w:tc>
          <w:tcPr>
            <w:tcW w:w="6120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65006" w:rsidRPr="00965006" w:rsidTr="00DE1FB0">
        <w:tc>
          <w:tcPr>
            <w:tcW w:w="6120" w:type="dxa"/>
            <w:tcBorders>
              <w:top w:val="single" w:sz="4" w:space="0" w:color="auto"/>
            </w:tcBorders>
          </w:tcPr>
          <w:p w:rsidR="00965006" w:rsidRPr="00965006" w:rsidRDefault="00965006" w:rsidP="00965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96500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(наименование избирательного объединения)</w:t>
            </w:r>
          </w:p>
        </w:tc>
      </w:tr>
    </w:tbl>
    <w:p w:rsidR="00965006" w:rsidRPr="00965006" w:rsidRDefault="00965006" w:rsidP="00965006">
      <w:pPr>
        <w:suppressAutoHyphens/>
        <w:autoSpaceDE w:val="0"/>
        <w:spacing w:before="240" w:after="24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6500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Заявка на выделение помещения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статьей 53Федерального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</w:t>
      </w:r>
      <w:proofErr w:type="spellStart"/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прошупредоставить</w:t>
      </w:r>
      <w:proofErr w:type="spellEnd"/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помещение по адресу: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965006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(указать место проведения собрания)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проведения агитационного публичного мероприятия в форме собрания, </w:t>
      </w:r>
      <w:proofErr w:type="spellStart"/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котороепланируется</w:t>
      </w:r>
      <w:proofErr w:type="spellEnd"/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"___" _________</w:t>
      </w: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2021 года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</w:t>
      </w:r>
      <w:proofErr w:type="gramStart"/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_,</w:t>
      </w: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продолжительностью</w:t>
      </w:r>
      <w:proofErr w:type="gramEnd"/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965006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(указать время начала проведения собрания)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</w:t>
      </w:r>
      <w:r w:rsidRPr="00965006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указать продолжительность собрания)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8"/>
          <w:szCs w:val="8"/>
          <w:lang w:eastAsia="ar-SA"/>
        </w:rPr>
      </w:pP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Примерное число участников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: ______________________________________.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(указать наличие масок, </w:t>
      </w:r>
      <w:proofErr w:type="spellStart"/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дезсредств</w:t>
      </w:r>
      <w:proofErr w:type="spellEnd"/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др.)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Ответственный за проведение мероприятия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________________________________,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(указать Ф.И.О., статус)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______________________________________________.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8"/>
          <w:szCs w:val="8"/>
          <w:lang w:eastAsia="ar-SA"/>
        </w:rPr>
      </w:pP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8"/>
          <w:szCs w:val="28"/>
          <w:lang w:eastAsia="ar-SA"/>
        </w:rPr>
        <w:t>Дата подачи заявки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: «_____» __________ 2021 г.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Подпись зарегистрированного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кандидата (уполномоченного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представителя избирательного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объединения) _____________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Ф.И.О. кандидата,</w:t>
      </w:r>
    </w:p>
    <w:p w:rsidR="00965006" w:rsidRPr="00965006" w:rsidRDefault="00965006" w:rsidP="00965006">
      <w:pPr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(подпись)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>уполномоченногопредставителя</w:t>
      </w:r>
      <w:proofErr w:type="spellEnd"/>
    </w:p>
    <w:p w:rsidR="00965006" w:rsidRPr="00965006" w:rsidRDefault="00965006" w:rsidP="00965006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избирательного объединения</w:t>
      </w:r>
      <w:r w:rsidRPr="00965006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left="271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65006" w:rsidRPr="00965006" w:rsidRDefault="00965006" w:rsidP="0096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500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Порядку </w:t>
      </w:r>
      <w:r w:rsidRPr="00965006">
        <w:rPr>
          <w:rFonts w:ascii="Times New Roman" w:eastAsia="Times New Roman" w:hAnsi="Times New Roman" w:cs="Times New Roman"/>
          <w:sz w:val="24"/>
          <w:szCs w:val="24"/>
        </w:rPr>
        <w:t>предоставления помещений, пригодных</w:t>
      </w:r>
    </w:p>
    <w:p w:rsidR="00965006" w:rsidRPr="00965006" w:rsidRDefault="00965006" w:rsidP="0096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5006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агитационных публичных </w:t>
      </w:r>
    </w:p>
    <w:p w:rsidR="00965006" w:rsidRPr="00965006" w:rsidRDefault="00965006" w:rsidP="0096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5006">
        <w:rPr>
          <w:rFonts w:ascii="Times New Roman" w:eastAsia="Times New Roman" w:hAnsi="Times New Roman" w:cs="Times New Roman"/>
          <w:sz w:val="24"/>
          <w:szCs w:val="24"/>
        </w:rPr>
        <w:t>мероприятий в форме собраний и находящихся в муниципальной</w:t>
      </w:r>
    </w:p>
    <w:p w:rsidR="00965006" w:rsidRPr="00965006" w:rsidRDefault="00965006" w:rsidP="0096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5006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муниципального образования Васильевский сельсовет для встреч </w:t>
      </w:r>
    </w:p>
    <w:p w:rsidR="00965006" w:rsidRPr="00965006" w:rsidRDefault="00965006" w:rsidP="0096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5006">
        <w:rPr>
          <w:rFonts w:ascii="Times New Roman" w:eastAsia="Times New Roman" w:hAnsi="Times New Roman" w:cs="Times New Roman"/>
          <w:sz w:val="24"/>
          <w:szCs w:val="24"/>
        </w:rPr>
        <w:t>зарегистрированному кандидату, его доверенным лицам, представителям</w:t>
      </w:r>
    </w:p>
    <w:p w:rsidR="00965006" w:rsidRPr="00965006" w:rsidRDefault="00965006" w:rsidP="0096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5006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избирательного объединения, зарегистрировавшего списки кандидатов, с избирателями </w:t>
      </w:r>
    </w:p>
    <w:p w:rsidR="00965006" w:rsidRPr="00965006" w:rsidRDefault="00965006" w:rsidP="00965006">
      <w:pPr>
        <w:spacing w:after="120" w:line="240" w:lineRule="auto"/>
        <w:ind w:left="34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965006" w:rsidRPr="00965006" w:rsidTr="00DE1FB0">
        <w:tc>
          <w:tcPr>
            <w:tcW w:w="9571" w:type="dxa"/>
            <w:gridSpan w:val="2"/>
          </w:tcPr>
          <w:p w:rsidR="00965006" w:rsidRPr="00965006" w:rsidRDefault="00965006" w:rsidP="009650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965006" w:rsidRPr="00965006" w:rsidTr="00DE1FB0">
        <w:tc>
          <w:tcPr>
            <w:tcW w:w="377" w:type="dxa"/>
          </w:tcPr>
          <w:p w:rsidR="00965006" w:rsidRPr="00965006" w:rsidRDefault="00965006" w:rsidP="00965006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5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006" w:rsidRPr="00965006" w:rsidTr="00DE1FB0">
        <w:tc>
          <w:tcPr>
            <w:tcW w:w="5143" w:type="dxa"/>
            <w:gridSpan w:val="2"/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  <w:p w:rsidR="00965006" w:rsidRPr="00965006" w:rsidRDefault="00965006" w:rsidP="009650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965006" w:rsidRPr="00965006" w:rsidRDefault="00965006" w:rsidP="0096500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965006" w:rsidRPr="00965006" w:rsidRDefault="00965006" w:rsidP="00965006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5006"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 w:rsidRPr="00965006">
        <w:rPr>
          <w:rFonts w:ascii="Times New Roman" w:eastAsia="Times New Roman" w:hAnsi="Times New Roman" w:cs="Times New Roman"/>
          <w:i/>
          <w:sz w:val="20"/>
          <w:szCs w:val="20"/>
        </w:rPr>
        <w:t>аименование собственника помещения)</w:t>
      </w:r>
    </w:p>
    <w:p w:rsidR="00965006" w:rsidRPr="00965006" w:rsidRDefault="00965006" w:rsidP="00965006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53Федерального закона от 12.06.2002 N 67-ФЗ (ред. от 05.04.2016) "Об основных гарантиях избирательных прав и права на участие в референдуме граждан Российской Федерации" «_</w:t>
      </w:r>
      <w:proofErr w:type="gramStart"/>
      <w:r w:rsidRPr="00965006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_____ 2021 года  с «__» час. по  «___»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965006" w:rsidRPr="00965006" w:rsidTr="00DE1FB0">
        <w:tc>
          <w:tcPr>
            <w:tcW w:w="2808" w:type="dxa"/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00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006" w:rsidRPr="00965006" w:rsidTr="00DE1FB0">
        <w:tc>
          <w:tcPr>
            <w:tcW w:w="9648" w:type="dxa"/>
            <w:gridSpan w:val="2"/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650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965006" w:rsidRPr="00965006" w:rsidRDefault="00965006" w:rsidP="00965006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65006" w:rsidRPr="00965006" w:rsidTr="00DE1FB0">
        <w:tc>
          <w:tcPr>
            <w:tcW w:w="9571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006" w:rsidRPr="00965006" w:rsidTr="00DE1FB0">
        <w:tc>
          <w:tcPr>
            <w:tcW w:w="9571" w:type="dxa"/>
            <w:tcBorders>
              <w:top w:val="single" w:sz="4" w:space="0" w:color="auto"/>
            </w:tcBorders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965006" w:rsidRPr="00965006" w:rsidRDefault="00965006" w:rsidP="00965006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006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65006" w:rsidRPr="00965006" w:rsidTr="00DE1FB0">
        <w:tc>
          <w:tcPr>
            <w:tcW w:w="9571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5006" w:rsidRPr="00965006" w:rsidTr="00DE1FB0">
        <w:tc>
          <w:tcPr>
            <w:tcW w:w="9571" w:type="dxa"/>
            <w:tcBorders>
              <w:top w:val="single" w:sz="4" w:space="0" w:color="auto"/>
            </w:tcBorders>
          </w:tcPr>
          <w:p w:rsidR="00965006" w:rsidRPr="00965006" w:rsidRDefault="00965006" w:rsidP="00965006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избирательного объединения, зарегистрировавшего областной список)</w:t>
            </w:r>
          </w:p>
        </w:tc>
      </w:tr>
    </w:tbl>
    <w:p w:rsidR="00965006" w:rsidRPr="00965006" w:rsidRDefault="00965006" w:rsidP="00965006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на  условиях</w:t>
      </w:r>
      <w:r w:rsidRPr="00965006"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965006" w:rsidRPr="00965006" w:rsidRDefault="00965006" w:rsidP="00965006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5006"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965006" w:rsidRPr="00965006" w:rsidRDefault="00965006" w:rsidP="00965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65006">
        <w:rPr>
          <w:rFonts w:ascii="Times New Roman" w:eastAsia="Times New Roman" w:hAnsi="Times New Roman" w:cs="Times New Roman"/>
          <w:sz w:val="28"/>
          <w:szCs w:val="28"/>
        </w:rPr>
        <w:t>Данное помещение может быть предоставлено другим кандидатам, избирательным объединениям на тех же условиях в течение агитационного периода</w:t>
      </w:r>
      <w:r w:rsidRPr="00965006">
        <w:rPr>
          <w:rFonts w:ascii="Times New Roman" w:eastAsia="Times New Roman" w:hAnsi="Times New Roman" w:cs="Times New Roman"/>
        </w:rPr>
        <w:t xml:space="preserve"> _____________________________________________________________________________</w:t>
      </w:r>
    </w:p>
    <w:p w:rsidR="00965006" w:rsidRPr="00965006" w:rsidRDefault="00965006" w:rsidP="00965006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5006">
        <w:rPr>
          <w:rFonts w:ascii="Times New Roman" w:eastAsia="Times New Roman" w:hAnsi="Times New Roman" w:cs="Times New Roman"/>
          <w:i/>
          <w:sz w:val="20"/>
          <w:szCs w:val="20"/>
        </w:rPr>
        <w:t>(указать  даты предоставления помещения)</w:t>
      </w:r>
    </w:p>
    <w:p w:rsidR="00965006" w:rsidRPr="00965006" w:rsidRDefault="00965006" w:rsidP="00965006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965006" w:rsidRPr="00965006" w:rsidTr="00DE1FB0">
        <w:tc>
          <w:tcPr>
            <w:tcW w:w="2448" w:type="dxa"/>
            <w:tcBorders>
              <w:bottom w:val="single" w:sz="4" w:space="0" w:color="auto"/>
            </w:tcBorders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</w:tr>
      <w:tr w:rsidR="00965006" w:rsidRPr="00965006" w:rsidTr="00DE1FB0">
        <w:tc>
          <w:tcPr>
            <w:tcW w:w="2448" w:type="dxa"/>
            <w:tcBorders>
              <w:top w:val="single" w:sz="4" w:space="0" w:color="auto"/>
            </w:tcBorders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006">
              <w:rPr>
                <w:rFonts w:ascii="Arial" w:eastAsia="Times New Roman" w:hAnsi="Arial" w:cs="Arial"/>
                <w:b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006">
              <w:rPr>
                <w:rFonts w:ascii="Arial" w:eastAsia="Times New Roman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5006">
              <w:rPr>
                <w:rFonts w:ascii="Arial" w:eastAsia="Times New Roman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965006" w:rsidRPr="00965006" w:rsidTr="00DE1FB0">
        <w:tc>
          <w:tcPr>
            <w:tcW w:w="2448" w:type="dxa"/>
          </w:tcPr>
          <w:p w:rsidR="00965006" w:rsidRPr="00965006" w:rsidRDefault="00965006" w:rsidP="009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006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65006" w:rsidRPr="00965006" w:rsidRDefault="00965006" w:rsidP="0096500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65006" w:rsidRPr="00965006" w:rsidRDefault="00965006" w:rsidP="00965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65006" w:rsidRPr="0096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6"/>
    <w:rsid w:val="00965006"/>
    <w:rsid w:val="00B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DFC2-369F-471B-A7A0-3A920D6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2021-08-30T07:15:00Z</dcterms:created>
  <dcterms:modified xsi:type="dcterms:W3CDTF">2021-08-30T07:15:00Z</dcterms:modified>
</cp:coreProperties>
</file>