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32" w:rsidRPr="00A85432" w:rsidRDefault="00A85432" w:rsidP="00A85432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8543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2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432" w:rsidRPr="00A85432" w:rsidRDefault="00A85432" w:rsidP="00A85432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ВАСИЛЬЕВСКОГО СЕЛЬСОВЕТА</w:t>
      </w:r>
    </w:p>
    <w:p w:rsidR="00A85432" w:rsidRPr="00A85432" w:rsidRDefault="00A85432" w:rsidP="00A85432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5432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A85432" w:rsidRPr="00A85432" w:rsidRDefault="00A85432" w:rsidP="00A85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85432" w:rsidRPr="00A85432" w:rsidRDefault="00A85432" w:rsidP="00A85432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 w:rsidRPr="00A85432">
        <w:rPr>
          <w:b/>
          <w:sz w:val="16"/>
        </w:rPr>
        <w:t>_________________________________________________________________________________________________________</w:t>
      </w:r>
    </w:p>
    <w:p w:rsidR="00A85432" w:rsidRPr="00A85432" w:rsidRDefault="00A85432" w:rsidP="00A8543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2">
        <w:rPr>
          <w:rFonts w:ascii="Times New Roman" w:hAnsi="Times New Roman" w:cs="Times New Roman"/>
          <w:sz w:val="28"/>
          <w:szCs w:val="28"/>
        </w:rPr>
        <w:t>03.08.2020</w:t>
      </w:r>
      <w:r w:rsidRPr="00A85432">
        <w:rPr>
          <w:rFonts w:ascii="Times New Roman" w:hAnsi="Times New Roman" w:cs="Times New Roman"/>
          <w:sz w:val="28"/>
          <w:szCs w:val="28"/>
        </w:rPr>
        <w:tab/>
        <w:t xml:space="preserve">                          с. Васильевка                             </w:t>
      </w:r>
      <w:proofErr w:type="gramStart"/>
      <w:r w:rsidRPr="00A85432">
        <w:rPr>
          <w:rFonts w:ascii="Times New Roman" w:hAnsi="Times New Roman" w:cs="Times New Roman"/>
          <w:sz w:val="28"/>
          <w:szCs w:val="28"/>
        </w:rPr>
        <w:t>№  49</w:t>
      </w:r>
      <w:proofErr w:type="gramEnd"/>
      <w:r w:rsidRPr="00A85432">
        <w:rPr>
          <w:rFonts w:ascii="Times New Roman" w:hAnsi="Times New Roman" w:cs="Times New Roman"/>
          <w:sz w:val="28"/>
          <w:szCs w:val="28"/>
        </w:rPr>
        <w:t>-п</w:t>
      </w:r>
    </w:p>
    <w:p w:rsidR="00A85432" w:rsidRPr="00A85432" w:rsidRDefault="00A85432" w:rsidP="00A85432">
      <w:pPr>
        <w:shd w:val="clear" w:color="auto" w:fill="FFFFFF"/>
        <w:ind w:left="45" w:right="465"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</w:tblGrid>
      <w:tr w:rsidR="00A85432" w:rsidRPr="00A85432" w:rsidTr="00A85432">
        <w:trPr>
          <w:jc w:val="center"/>
        </w:trPr>
        <w:tc>
          <w:tcPr>
            <w:tcW w:w="7341" w:type="dxa"/>
          </w:tcPr>
          <w:p w:rsidR="00A85432" w:rsidRPr="00A85432" w:rsidRDefault="00A85432" w:rsidP="00A8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432" w:rsidRPr="00A85432" w:rsidRDefault="00A85432" w:rsidP="00A8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определении Порядка организации встреч зарегистрированных кандидатов, политических партий, выдвинувших зарегистрированных кандидатов, их доверенных лиц с избирателями в форме собраний на выборах депутатов Совета депутатов муниципального образования Васильевский сельсовет </w:t>
            </w:r>
            <w:proofErr w:type="spellStart"/>
            <w:r w:rsidRPr="00A85432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A85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 четвертого созыва 13 сентября 2020 года  </w:t>
            </w:r>
          </w:p>
        </w:tc>
      </w:tr>
    </w:tbl>
    <w:p w:rsidR="00A85432" w:rsidRPr="00A85432" w:rsidRDefault="00A85432" w:rsidP="00A85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             В целях обеспечения проведения встреч с избирателями в форме собраний зарегистрированных кандидатов, их доверенных лиц, политических партий, выдвинувших зарегистрированных кандидатов, руководствуясь статьёй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19 июня 2004 года № 54-ФЗ «О собраниях, митингах, демонстрациях, шествиях и пикетированиях», Федеральным законом от 6 октября 2003 года № 131-ФЗ  «Об общих принципах организации местного самоуправления в Российской Федерации», Законом Оренбургской области от 5 ноября 2009 года № 3209/719-</w:t>
      </w:r>
      <w:r w:rsidRPr="00A8543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854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543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З «О выборах депутатов представительных органов муниципальных образований в Оренбургской области», Указом Губернатора Оренбургской области от 31 июля 2020 года № 365-ук «О внесении изменений в указ Губернатора Оренбургской области от 17.03.2020 № 112-ук», Уставом муниципального образования Васильевский сельсовет </w:t>
      </w:r>
      <w:proofErr w:type="spellStart"/>
      <w:r w:rsidRPr="00A8543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  района: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организации встреч зарегистрированных кандидатов, политических партий, выдвинувших зарегистрированных кандидатов, их доверенных лиц с избирателями в форме собраний на выборах депутатов Совета депутатов муниципального образования Васильевский сельсовет </w:t>
      </w:r>
      <w:proofErr w:type="spellStart"/>
      <w:r w:rsidRPr="00A8543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четвертого  созыва 13 сентября 2020 года  согласно приложению № 1.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Постановление администрации </w:t>
      </w:r>
      <w:proofErr w:type="gramStart"/>
      <w:r w:rsidRPr="00A85432">
        <w:rPr>
          <w:rFonts w:ascii="Times New Roman" w:eastAsia="Times New Roman" w:hAnsi="Times New Roman" w:cs="Times New Roman"/>
          <w:sz w:val="28"/>
          <w:szCs w:val="28"/>
        </w:rPr>
        <w:t>сельсовета  от</w:t>
      </w:r>
      <w:proofErr w:type="gramEnd"/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 03.07.2019 № 39-п «Об определении и утверждении перечня помещений, Порядка их предоставления зарегистрированным кандидатам, политическим партиям, выдвинувшим зарегистрированных кандидатов для проведения встреч с избирателями в форме собраний на выборах Губернатора Оренбургской области 8 сентября 2019 года на территории муниципального образования Васильевский сельсовет </w:t>
      </w:r>
      <w:proofErr w:type="spellStart"/>
      <w:r w:rsidRPr="00A8543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области» признать утратившим силу.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5. Действие постановления администрации Васильевского сельсовета от 01.11.2017 № 68-п «Об утверждении Порядка предоставления и перечней, специально отведенных мест и помещений, находящихся в муниципальной собственности для проведения встреч депутатов с избирателями» приостановить до особого распоряжения.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6. Постановление вступает в силу со дня его подписания и подлежит размещению на официальном сайте администрации Васильевского сельсовета  </w:t>
      </w:r>
      <w:proofErr w:type="spellStart"/>
      <w:r w:rsidRPr="00A8543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Интернет. 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И о главы сельсовета                                                                 Л.П. Адушкина</w:t>
      </w: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Разослано: территориальной избирательной комиссии </w:t>
      </w:r>
      <w:proofErr w:type="spellStart"/>
      <w:r w:rsidRPr="00A8543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A85432">
        <w:rPr>
          <w:rFonts w:ascii="Times New Roman" w:eastAsia="Times New Roman" w:hAnsi="Times New Roman" w:cs="Times New Roman"/>
          <w:sz w:val="28"/>
          <w:szCs w:val="28"/>
        </w:rPr>
        <w:t>орготделу</w:t>
      </w:r>
      <w:proofErr w:type="spellEnd"/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района, места для обнародования НПА, официальный сайт администрации  Васильевского сельсовета, прокуратуре  района</w:t>
      </w: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4415"/>
      </w:tblGrid>
      <w:tr w:rsidR="00A85432" w:rsidRPr="00A85432" w:rsidTr="00A85432">
        <w:trPr>
          <w:trHeight w:val="965"/>
        </w:trPr>
        <w:tc>
          <w:tcPr>
            <w:tcW w:w="5637" w:type="dxa"/>
          </w:tcPr>
          <w:p w:rsidR="00A85432" w:rsidRPr="00A85432" w:rsidRDefault="00A85432" w:rsidP="00A8543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A85432" w:rsidRPr="00A85432" w:rsidRDefault="00A85432" w:rsidP="00A854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3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A85432" w:rsidRPr="00A85432" w:rsidRDefault="00A85432" w:rsidP="00A854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A85432" w:rsidRPr="00A85432" w:rsidRDefault="00A85432" w:rsidP="00A854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сельсовета </w:t>
            </w:r>
          </w:p>
          <w:p w:rsidR="00A85432" w:rsidRPr="00A85432" w:rsidRDefault="00A85432" w:rsidP="00A854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32">
              <w:rPr>
                <w:rFonts w:ascii="Times New Roman" w:eastAsia="Calibri" w:hAnsi="Times New Roman" w:cs="Times New Roman"/>
                <w:sz w:val="28"/>
                <w:szCs w:val="28"/>
              </w:rPr>
              <w:t>от 03.08.2020 № 49-п</w:t>
            </w:r>
          </w:p>
        </w:tc>
      </w:tr>
    </w:tbl>
    <w:p w:rsidR="00A85432" w:rsidRPr="00A85432" w:rsidRDefault="00A85432" w:rsidP="00A8543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5432" w:rsidRPr="00A85432" w:rsidRDefault="00A85432" w:rsidP="00A8543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5432" w:rsidRPr="00A85432" w:rsidRDefault="00A85432" w:rsidP="00A8543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5432" w:rsidRPr="00A85432" w:rsidRDefault="00A85432" w:rsidP="00A8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85432">
        <w:rPr>
          <w:rFonts w:ascii="Times New Roman" w:eastAsia="Times New Roman" w:hAnsi="Times New Roman" w:cs="Times New Roman"/>
          <w:sz w:val="28"/>
          <w:szCs w:val="20"/>
        </w:rPr>
        <w:t>П О Р Я Д О К</w:t>
      </w:r>
    </w:p>
    <w:p w:rsidR="00A85432" w:rsidRPr="00A85432" w:rsidRDefault="00A85432" w:rsidP="00A8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встреч зарегистрированных кандидатов, политических партий, выдвинувших зарегистрированных кандидатов, их доверенных лиц с избирателями в форме собраний на выборах депутатов Совета депутатов муниципального образования Васильевский сельсовет </w:t>
      </w:r>
      <w:proofErr w:type="spellStart"/>
      <w:r w:rsidRPr="00A8543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четвертого  созыва 13 сентября 2020 года </w:t>
      </w:r>
    </w:p>
    <w:p w:rsidR="00A85432" w:rsidRPr="00A85432" w:rsidRDefault="00A85432" w:rsidP="00A8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</w:t>
      </w:r>
    </w:p>
    <w:p w:rsidR="00A85432" w:rsidRPr="00A85432" w:rsidRDefault="00A85432" w:rsidP="00A8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          1. Настоящий Порядок разработан 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19 июня 2004 года № 54-ФЗ «О собраниях, митингах, демонстрациях, шествиях и пикетированиях», Федеральным законом от 6 октября 2003 года № 131-ФЗ  «Об общих принципах организации местного самоуправления в Российской Федерации», Законом Оренбургской области от 5 ноября 2009 года № 3209/719-</w:t>
      </w:r>
      <w:r w:rsidRPr="00A8543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854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543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З «О выборах депутатов представительных органов муниципальных образований в Оренбургской области», Уставом муниципального образования васильевский сельсовет  </w:t>
      </w:r>
      <w:proofErr w:type="spellStart"/>
      <w:r w:rsidRPr="00A8543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 района и устанавливает правила организации встреч в форме собраний зарегистрированных кандидатов, политических партий, выдвинувших зарегистрированных кандидатов, их доверенных лиц на выборах депутатов Совета депутатов муниципального образования Васильевский сельсовет </w:t>
      </w:r>
      <w:proofErr w:type="spellStart"/>
      <w:r w:rsidRPr="00A8543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четвертого созыва 13 сентября 2020 года на время, установленное решением определенной законом комиссией, для встреч с избирателями. 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2. В соответствии с Указом Губернатора Оренбургской области от 31 июля 2020 года № 365-ук «О внесении изменений в указ Губернатора Оренбургской области от 17.03.2020 № 112-ук», в целях недопущения распространения новой </w:t>
      </w:r>
      <w:proofErr w:type="spellStart"/>
      <w:r w:rsidRPr="00A85432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 инфекции на территории муниципального образования Васильевский сельсовет  </w:t>
      </w:r>
      <w:proofErr w:type="spellStart"/>
      <w:r w:rsidRPr="00A8543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 района, определить местами проведения встреч зарегистрированных кандидатов, их доверенных лиц, представителей политических партий с избирателями при проведении выборов депутатов Совета депутатов муниципального образования Васильевский сельсовет </w:t>
      </w:r>
      <w:proofErr w:type="spellStart"/>
      <w:r w:rsidRPr="00A8543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четвертого созыва придомовые территории населенных пунктов муниципального образования Васильевский сельсовет </w:t>
      </w:r>
      <w:proofErr w:type="spellStart"/>
      <w:r w:rsidRPr="00A8543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 района с количеством участников не более 15 человек с </w:t>
      </w:r>
      <w:r w:rsidRPr="00A85432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соблюдением социальной дистанции и с использованием средств индивидуальной защиты (маски и перчатки).</w:t>
      </w:r>
    </w:p>
    <w:p w:rsidR="00A85432" w:rsidRPr="00A85432" w:rsidRDefault="00A85432" w:rsidP="00A8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3. Заявки о разрешении проведения встреч зарегистрированным кандидатам, их доверенным лицам, политическим партиям, выдвинувшим зарегистрированных кандидатов с избирателями, подаются на имя главы сельсовета (Приложение №1 к Порядку), рассматриваются в течение трёх дней со дня их подачи.</w:t>
      </w:r>
      <w:r w:rsidRPr="00A85432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r w:rsidRPr="00A85432">
        <w:rPr>
          <w:rFonts w:ascii="Times New Roman" w:eastAsia="Times New Roman" w:hAnsi="Times New Roman" w:cs="Times New Roman"/>
          <w:sz w:val="28"/>
          <w:szCs w:val="28"/>
        </w:rPr>
        <w:t>В заявке должны быть указаны место, дата, время и продолжительность проведения встречи с избирателями.</w:t>
      </w:r>
    </w:p>
    <w:p w:rsidR="00A85432" w:rsidRPr="00A85432" w:rsidRDefault="00A85432" w:rsidP="00A8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4. Разрешение (отказ в разрешении) проведения встречи с избирателями на придомовой территории оформляется распоряжением главы муниципального образования Васильевский сельсовет </w:t>
      </w:r>
      <w:proofErr w:type="spellStart"/>
      <w:r w:rsidRPr="00A8543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 района, в котором указывается:</w:t>
      </w:r>
    </w:p>
    <w:p w:rsidR="00A85432" w:rsidRPr="00A85432" w:rsidRDefault="00A85432" w:rsidP="00A8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- место, дата и время проведения встречи;</w:t>
      </w:r>
    </w:p>
    <w:p w:rsidR="00A85432" w:rsidRPr="00A85432" w:rsidRDefault="00A85432" w:rsidP="00A8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- уполномоченные представители администрации муниципального образования Васильевский сельсовет </w:t>
      </w:r>
      <w:proofErr w:type="spellStart"/>
      <w:r w:rsidRPr="00A8543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 района в целях оказания содействия в проведении встреч;</w:t>
      </w:r>
    </w:p>
    <w:p w:rsidR="00A85432" w:rsidRPr="00A85432" w:rsidRDefault="00A85432" w:rsidP="00A8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политической партии, выдвинувшей зарегистрированного кандидата с избирателями.</w:t>
      </w:r>
    </w:p>
    <w:p w:rsidR="00A85432" w:rsidRPr="00A85432" w:rsidRDefault="00A85432" w:rsidP="00A8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5. Уведомление (Приложение № 2 к  Порядку) о разрешении проведения встречи направляется в определенную законом  комиссию не позднее дня, следующего за днём проведения встречи. 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  6. Комиссия, получившая уведомление о проведении встречи зарегистрированным кандидатом, его доверенными лицами, политической партией, выдвинувшей зарегистрированных кандидатов в течение двух суток с момента получения уведомления, размещает содержащуюся в нем информацию в информационно-телекоммуникационной сети общего пользования «Интернет», или иным способом доводит ее до сведения других зарегистрированных кандидатов, избирательных объединений.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7. Обеспечение безопасности при проведении встреч с избирателями осуществляется в соответствии с законодательством Российской Федерации.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A85432" w:rsidRPr="00A85432" w:rsidRDefault="00A85432" w:rsidP="00A8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4404"/>
      </w:tblGrid>
      <w:tr w:rsidR="00A85432" w:rsidRPr="00A85432" w:rsidTr="00A85432">
        <w:trPr>
          <w:trHeight w:val="965"/>
        </w:trPr>
        <w:tc>
          <w:tcPr>
            <w:tcW w:w="5637" w:type="dxa"/>
          </w:tcPr>
          <w:p w:rsidR="00A85432" w:rsidRPr="00A85432" w:rsidRDefault="00A85432" w:rsidP="00A8543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A85432" w:rsidRPr="00A85432" w:rsidRDefault="00A85432" w:rsidP="00A854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432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</w:t>
            </w:r>
          </w:p>
          <w:p w:rsidR="00A85432" w:rsidRPr="00A85432" w:rsidRDefault="00A85432" w:rsidP="00A854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Порядку, утвержденному </w:t>
            </w:r>
          </w:p>
          <w:p w:rsidR="00A85432" w:rsidRPr="00A85432" w:rsidRDefault="00A85432" w:rsidP="00A854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</w:t>
            </w:r>
          </w:p>
          <w:p w:rsidR="00A85432" w:rsidRPr="00A85432" w:rsidRDefault="00A85432" w:rsidP="00A854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сельсовета </w:t>
            </w:r>
          </w:p>
          <w:p w:rsidR="00A85432" w:rsidRPr="00A85432" w:rsidRDefault="00A85432" w:rsidP="00A854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32">
              <w:rPr>
                <w:rFonts w:ascii="Times New Roman" w:eastAsia="Calibri" w:hAnsi="Times New Roman" w:cs="Times New Roman"/>
                <w:sz w:val="24"/>
                <w:szCs w:val="24"/>
              </w:rPr>
              <w:t>от 03.08.2020 № 49-п</w:t>
            </w:r>
          </w:p>
        </w:tc>
      </w:tr>
    </w:tbl>
    <w:p w:rsidR="00A85432" w:rsidRPr="00A85432" w:rsidRDefault="00A85432" w:rsidP="00A854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A85432" w:rsidRPr="00A85432" w:rsidTr="00A85432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432" w:rsidRPr="00A85432" w:rsidRDefault="00A85432" w:rsidP="00A8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  <w:tr w:rsidR="00A85432" w:rsidRPr="00A85432" w:rsidTr="00A85432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5432" w:rsidRPr="00A85432" w:rsidRDefault="00A85432" w:rsidP="00A8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854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наименование органа государственной власти </w:t>
            </w:r>
          </w:p>
          <w:p w:rsidR="00A85432" w:rsidRPr="00A85432" w:rsidRDefault="00A85432" w:rsidP="00A8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A854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(органа местного самоуправления)</w:t>
            </w:r>
          </w:p>
        </w:tc>
      </w:tr>
      <w:tr w:rsidR="00A85432" w:rsidRPr="00A85432" w:rsidTr="00A85432">
        <w:tc>
          <w:tcPr>
            <w:tcW w:w="6120" w:type="dxa"/>
          </w:tcPr>
          <w:p w:rsidR="00A85432" w:rsidRPr="00A85432" w:rsidRDefault="00A85432" w:rsidP="00A8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5432" w:rsidRPr="00A85432" w:rsidTr="00A85432">
        <w:tc>
          <w:tcPr>
            <w:tcW w:w="6120" w:type="dxa"/>
            <w:hideMark/>
          </w:tcPr>
          <w:p w:rsidR="00A85432" w:rsidRPr="00A85432" w:rsidRDefault="00A85432" w:rsidP="00A8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432">
              <w:rPr>
                <w:rFonts w:ascii="Times New Roman" w:eastAsia="Times New Roman" w:hAnsi="Times New Roman" w:cs="Times New Roman"/>
                <w:sz w:val="28"/>
                <w:szCs w:val="28"/>
              </w:rPr>
              <w:t>1. от зарегистрированного кандидата</w:t>
            </w:r>
          </w:p>
        </w:tc>
      </w:tr>
      <w:tr w:rsidR="00A85432" w:rsidRPr="00A85432" w:rsidTr="00A85432">
        <w:tc>
          <w:tcPr>
            <w:tcW w:w="6120" w:type="dxa"/>
          </w:tcPr>
          <w:p w:rsidR="00A85432" w:rsidRPr="00A85432" w:rsidRDefault="00A85432" w:rsidP="00A8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5432" w:rsidRPr="00A85432" w:rsidTr="00A85432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5432" w:rsidRPr="00A85432" w:rsidRDefault="00A85432" w:rsidP="00A8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854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A85432" w:rsidRPr="00A85432" w:rsidTr="00A85432">
        <w:tc>
          <w:tcPr>
            <w:tcW w:w="6120" w:type="dxa"/>
          </w:tcPr>
          <w:p w:rsidR="00A85432" w:rsidRPr="00A85432" w:rsidRDefault="00A85432" w:rsidP="00A8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5432" w:rsidRPr="00A85432" w:rsidTr="00A85432">
        <w:tc>
          <w:tcPr>
            <w:tcW w:w="6120" w:type="dxa"/>
            <w:hideMark/>
          </w:tcPr>
          <w:p w:rsidR="00A85432" w:rsidRPr="00A85432" w:rsidRDefault="00A85432" w:rsidP="00A8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854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либо</w:t>
            </w:r>
          </w:p>
        </w:tc>
      </w:tr>
      <w:tr w:rsidR="00A85432" w:rsidRPr="00A85432" w:rsidTr="00A85432">
        <w:tc>
          <w:tcPr>
            <w:tcW w:w="6120" w:type="dxa"/>
          </w:tcPr>
          <w:p w:rsidR="00A85432" w:rsidRPr="00A85432" w:rsidRDefault="00A85432" w:rsidP="00A8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85432" w:rsidRPr="00A85432" w:rsidTr="00A85432">
        <w:tc>
          <w:tcPr>
            <w:tcW w:w="6120" w:type="dxa"/>
            <w:hideMark/>
          </w:tcPr>
          <w:p w:rsidR="00A85432" w:rsidRPr="00A85432" w:rsidRDefault="00A85432" w:rsidP="00A8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432">
              <w:rPr>
                <w:rFonts w:ascii="Times New Roman" w:eastAsia="Times New Roman" w:hAnsi="Times New Roman" w:cs="Times New Roman"/>
                <w:sz w:val="28"/>
                <w:szCs w:val="28"/>
              </w:rPr>
              <w:t>2. от доверенного лица кандидата</w:t>
            </w:r>
          </w:p>
        </w:tc>
      </w:tr>
      <w:tr w:rsidR="00A85432" w:rsidRPr="00A85432" w:rsidTr="00A85432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432" w:rsidRPr="00A85432" w:rsidRDefault="00A85432" w:rsidP="00A8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5432" w:rsidRPr="00A85432" w:rsidTr="00A85432"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5432" w:rsidRPr="00A85432" w:rsidRDefault="00A85432" w:rsidP="00A8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854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A85432" w:rsidRPr="00A85432" w:rsidTr="00A85432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432" w:rsidRPr="00A85432" w:rsidRDefault="00A85432" w:rsidP="00A8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5432" w:rsidRPr="00A85432" w:rsidTr="00A85432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5432" w:rsidRPr="00A85432" w:rsidRDefault="00A85432" w:rsidP="00A8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854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либо</w:t>
            </w:r>
          </w:p>
        </w:tc>
      </w:tr>
      <w:tr w:rsidR="00A85432" w:rsidRPr="00A85432" w:rsidTr="00A85432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432" w:rsidRPr="00A85432" w:rsidRDefault="00A85432" w:rsidP="00A8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5432" w:rsidRPr="00A85432" w:rsidTr="00A85432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5432" w:rsidRPr="00A85432" w:rsidRDefault="00A85432" w:rsidP="00A8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432">
              <w:rPr>
                <w:rFonts w:ascii="Times New Roman" w:eastAsia="Times New Roman" w:hAnsi="Times New Roman" w:cs="Times New Roman"/>
                <w:sz w:val="28"/>
                <w:szCs w:val="28"/>
              </w:rPr>
              <w:t>3. от представителя политической партии</w:t>
            </w:r>
          </w:p>
        </w:tc>
      </w:tr>
      <w:tr w:rsidR="00A85432" w:rsidRPr="00A85432" w:rsidTr="00A85432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432" w:rsidRPr="00A85432" w:rsidRDefault="00A85432" w:rsidP="00A8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5432" w:rsidRPr="00A85432" w:rsidTr="00A85432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5432" w:rsidRPr="00A85432" w:rsidRDefault="00A85432" w:rsidP="00A8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854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политической партии, выдвинувшей зарегистрированного кандидата)</w:t>
            </w:r>
          </w:p>
        </w:tc>
      </w:tr>
    </w:tbl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bCs/>
          <w:sz w:val="28"/>
          <w:szCs w:val="28"/>
        </w:rPr>
        <w:t>о проведении встречи с избирателями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Оренбургской области от 5 ноября 2009 года № 3209/719-</w:t>
      </w:r>
      <w:r w:rsidRPr="00A8543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854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543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A85432">
        <w:rPr>
          <w:rFonts w:ascii="Times New Roman" w:eastAsia="Times New Roman" w:hAnsi="Times New Roman" w:cs="Times New Roman"/>
          <w:sz w:val="28"/>
          <w:szCs w:val="28"/>
        </w:rPr>
        <w:t>З «О выборах депутатов представительных органов муниципальных образований в Оренбургской области», Указом Губернатора Оренбургской области от 31 июля 2020 года № 365-ук «О внесении изменений в указ Губернатора Оренбургской области от 17.03.2020 № 112-ук», прошу разрешить проведение встречи с избирателями в форме собрания на придомовой территории по адресу: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4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5432">
        <w:rPr>
          <w:rFonts w:ascii="Times New Roman" w:eastAsia="Times New Roman" w:hAnsi="Times New Roman" w:cs="Times New Roman"/>
          <w:i/>
          <w:sz w:val="20"/>
          <w:szCs w:val="20"/>
        </w:rPr>
        <w:t>(указать место проведения собрания)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Планируемая дата проведения</w:t>
      </w:r>
      <w:r w:rsidRPr="00A85432">
        <w:rPr>
          <w:rFonts w:ascii="Times New Roman" w:eastAsia="Times New Roman" w:hAnsi="Times New Roman" w:cs="Times New Roman"/>
          <w:sz w:val="24"/>
          <w:szCs w:val="24"/>
        </w:rPr>
        <w:t xml:space="preserve"> "___" _________ </w:t>
      </w:r>
      <w:r w:rsidRPr="00A85432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A85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432">
        <w:rPr>
          <w:rFonts w:ascii="Times New Roman" w:eastAsia="Times New Roman" w:hAnsi="Times New Roman" w:cs="Times New Roman"/>
          <w:sz w:val="28"/>
          <w:szCs w:val="28"/>
        </w:rPr>
        <w:t>в ______</w:t>
      </w:r>
      <w:proofErr w:type="spellStart"/>
      <w:proofErr w:type="gramStart"/>
      <w:r w:rsidRPr="00A85432">
        <w:rPr>
          <w:rFonts w:ascii="Times New Roman" w:eastAsia="Times New Roman" w:hAnsi="Times New Roman" w:cs="Times New Roman"/>
          <w:sz w:val="28"/>
          <w:szCs w:val="28"/>
        </w:rPr>
        <w:t>час._</w:t>
      </w:r>
      <w:proofErr w:type="gramEnd"/>
      <w:r w:rsidRPr="00A85432">
        <w:rPr>
          <w:rFonts w:ascii="Times New Roman" w:eastAsia="Times New Roman" w:hAnsi="Times New Roman" w:cs="Times New Roman"/>
          <w:sz w:val="28"/>
          <w:szCs w:val="28"/>
        </w:rPr>
        <w:t>______мин</w:t>
      </w:r>
      <w:proofErr w:type="spellEnd"/>
      <w:r w:rsidRPr="00A854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продолжительностью_________________________________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5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432">
        <w:rPr>
          <w:rFonts w:ascii="Times New Roman" w:eastAsia="Times New Roman" w:hAnsi="Times New Roman" w:cs="Times New Roman"/>
          <w:sz w:val="24"/>
          <w:szCs w:val="24"/>
        </w:rPr>
        <w:tab/>
      </w:r>
      <w:r w:rsidRPr="00A85432">
        <w:rPr>
          <w:rFonts w:ascii="Times New Roman" w:eastAsia="Times New Roman" w:hAnsi="Times New Roman" w:cs="Times New Roman"/>
          <w:sz w:val="24"/>
          <w:szCs w:val="24"/>
        </w:rPr>
        <w:tab/>
      </w:r>
      <w:r w:rsidRPr="00A854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</w:t>
      </w:r>
      <w:r w:rsidRPr="00A85432">
        <w:rPr>
          <w:rFonts w:ascii="Times New Roman" w:eastAsia="Times New Roman" w:hAnsi="Times New Roman" w:cs="Times New Roman"/>
          <w:i/>
          <w:sz w:val="20"/>
          <w:szCs w:val="20"/>
        </w:rPr>
        <w:t>указать продолжительность собрания)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Примерное число участников</w:t>
      </w:r>
      <w:r w:rsidRPr="00A85432">
        <w:rPr>
          <w:rFonts w:ascii="Times New Roman" w:eastAsia="Times New Roman" w:hAnsi="Times New Roman" w:cs="Times New Roman"/>
          <w:sz w:val="24"/>
          <w:szCs w:val="24"/>
        </w:rPr>
        <w:t>: ______________________________________.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Ответственный за проведение мероприятия</w:t>
      </w:r>
      <w:r w:rsidRPr="00A854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________________________________,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5432">
        <w:rPr>
          <w:rFonts w:ascii="Times New Roman" w:eastAsia="Times New Roman" w:hAnsi="Times New Roman" w:cs="Times New Roman"/>
          <w:sz w:val="24"/>
          <w:szCs w:val="24"/>
        </w:rPr>
        <w:tab/>
      </w:r>
      <w:r w:rsidRPr="00A85432">
        <w:rPr>
          <w:rFonts w:ascii="Times New Roman" w:eastAsia="Times New Roman" w:hAnsi="Times New Roman" w:cs="Times New Roman"/>
          <w:sz w:val="24"/>
          <w:szCs w:val="24"/>
        </w:rPr>
        <w:tab/>
      </w:r>
      <w:r w:rsidRPr="00A85432">
        <w:rPr>
          <w:rFonts w:ascii="Times New Roman" w:eastAsia="Times New Roman" w:hAnsi="Times New Roman" w:cs="Times New Roman"/>
          <w:sz w:val="24"/>
          <w:szCs w:val="24"/>
        </w:rPr>
        <w:tab/>
      </w:r>
      <w:r w:rsidRPr="00A85432">
        <w:rPr>
          <w:rFonts w:ascii="Times New Roman" w:eastAsia="Times New Roman" w:hAnsi="Times New Roman" w:cs="Times New Roman"/>
          <w:sz w:val="24"/>
          <w:szCs w:val="24"/>
        </w:rPr>
        <w:tab/>
      </w:r>
      <w:r w:rsidRPr="00A85432">
        <w:rPr>
          <w:rFonts w:ascii="Times New Roman" w:eastAsia="Times New Roman" w:hAnsi="Times New Roman" w:cs="Times New Roman"/>
          <w:sz w:val="24"/>
          <w:szCs w:val="24"/>
        </w:rPr>
        <w:tab/>
      </w:r>
      <w:r w:rsidRPr="00A85432">
        <w:rPr>
          <w:rFonts w:ascii="Times New Roman" w:eastAsia="Times New Roman" w:hAnsi="Times New Roman" w:cs="Times New Roman"/>
          <w:sz w:val="24"/>
          <w:szCs w:val="24"/>
        </w:rPr>
        <w:tab/>
      </w:r>
      <w:r w:rsidRPr="00A85432">
        <w:rPr>
          <w:rFonts w:ascii="Times New Roman" w:eastAsia="Times New Roman" w:hAnsi="Times New Roman" w:cs="Times New Roman"/>
          <w:sz w:val="24"/>
          <w:szCs w:val="24"/>
        </w:rPr>
        <w:tab/>
      </w:r>
      <w:r w:rsidRPr="00A85432">
        <w:rPr>
          <w:rFonts w:ascii="Times New Roman" w:eastAsia="Times New Roman" w:hAnsi="Times New Roman" w:cs="Times New Roman"/>
          <w:sz w:val="24"/>
          <w:szCs w:val="24"/>
        </w:rPr>
        <w:tab/>
      </w:r>
      <w:r w:rsidRPr="00A85432">
        <w:rPr>
          <w:rFonts w:ascii="Times New Roman" w:eastAsia="Times New Roman" w:hAnsi="Times New Roman" w:cs="Times New Roman"/>
          <w:i/>
          <w:sz w:val="24"/>
          <w:szCs w:val="24"/>
        </w:rPr>
        <w:t>(указать Ф.И.О., статус)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  <w:r w:rsidRPr="00A854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Дата подачи заявки</w:t>
      </w:r>
      <w:r w:rsidRPr="00A85432">
        <w:rPr>
          <w:rFonts w:ascii="Times New Roman" w:eastAsia="Times New Roman" w:hAnsi="Times New Roman" w:cs="Times New Roman"/>
          <w:sz w:val="24"/>
          <w:szCs w:val="24"/>
        </w:rPr>
        <w:t>: «_____» __________ 201__ г.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Подпись _____________________________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43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432" w:rsidRPr="00A85432" w:rsidRDefault="00A85432" w:rsidP="00A8543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5432" w:rsidRPr="00A85432" w:rsidRDefault="00A85432" w:rsidP="00A85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4404"/>
      </w:tblGrid>
      <w:tr w:rsidR="00A85432" w:rsidRPr="00A85432" w:rsidTr="00A85432">
        <w:trPr>
          <w:trHeight w:val="965"/>
        </w:trPr>
        <w:tc>
          <w:tcPr>
            <w:tcW w:w="5637" w:type="dxa"/>
          </w:tcPr>
          <w:p w:rsidR="00A85432" w:rsidRPr="00A85432" w:rsidRDefault="00A85432" w:rsidP="00A8543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A85432" w:rsidRPr="00A85432" w:rsidRDefault="00A85432" w:rsidP="00A854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432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2</w:t>
            </w:r>
          </w:p>
          <w:p w:rsidR="00A85432" w:rsidRPr="00A85432" w:rsidRDefault="00A85432" w:rsidP="00A854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Порядку, утвержденному </w:t>
            </w:r>
          </w:p>
          <w:p w:rsidR="00A85432" w:rsidRPr="00A85432" w:rsidRDefault="00A85432" w:rsidP="00A854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</w:t>
            </w:r>
          </w:p>
          <w:p w:rsidR="00A85432" w:rsidRPr="00A85432" w:rsidRDefault="00A85432" w:rsidP="00A854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сельсовета </w:t>
            </w:r>
          </w:p>
          <w:p w:rsidR="00A85432" w:rsidRPr="00A85432" w:rsidRDefault="00A85432" w:rsidP="00A854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от   03.08.2020 № 49-п</w:t>
            </w:r>
          </w:p>
        </w:tc>
      </w:tr>
    </w:tbl>
    <w:p w:rsidR="00A85432" w:rsidRPr="00A85432" w:rsidRDefault="00A85432" w:rsidP="00A8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4"/>
      </w:tblGrid>
      <w:tr w:rsidR="00A85432" w:rsidRPr="00A85432" w:rsidTr="00A85432">
        <w:tc>
          <w:tcPr>
            <w:tcW w:w="9571" w:type="dxa"/>
            <w:gridSpan w:val="2"/>
            <w:hideMark/>
          </w:tcPr>
          <w:p w:rsidR="00A85432" w:rsidRPr="00A85432" w:rsidRDefault="00A85432" w:rsidP="00A8543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8543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A85432" w:rsidRPr="00A85432" w:rsidTr="00A85432">
        <w:tc>
          <w:tcPr>
            <w:tcW w:w="377" w:type="dxa"/>
            <w:hideMark/>
          </w:tcPr>
          <w:p w:rsidR="00A85432" w:rsidRPr="00A85432" w:rsidRDefault="00A85432" w:rsidP="00A85432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432" w:rsidRPr="00A85432" w:rsidRDefault="00A85432" w:rsidP="00A8543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432" w:rsidRPr="00A85432" w:rsidTr="00A85432">
        <w:tc>
          <w:tcPr>
            <w:tcW w:w="5143" w:type="dxa"/>
            <w:gridSpan w:val="2"/>
          </w:tcPr>
          <w:p w:rsidR="00A85432" w:rsidRPr="00A85432" w:rsidRDefault="00A85432" w:rsidP="00A8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854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избирательной комиссии)</w:t>
            </w:r>
          </w:p>
          <w:p w:rsidR="00A85432" w:rsidRPr="00A85432" w:rsidRDefault="00A85432" w:rsidP="00A8543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5432" w:rsidRPr="00A85432" w:rsidRDefault="00A85432" w:rsidP="00A8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432" w:rsidRPr="00A85432" w:rsidRDefault="00A85432" w:rsidP="00A8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A85432" w:rsidRPr="00A85432" w:rsidRDefault="00A85432" w:rsidP="00A8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о проведении встречи</w:t>
      </w:r>
    </w:p>
    <w:p w:rsidR="00A85432" w:rsidRPr="00A85432" w:rsidRDefault="00A85432" w:rsidP="00A85432">
      <w:pPr>
        <w:tabs>
          <w:tab w:val="left" w:pos="218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85432" w:rsidRPr="00A85432" w:rsidRDefault="00A85432" w:rsidP="00A85432">
      <w:pPr>
        <w:tabs>
          <w:tab w:val="left" w:pos="2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Оренбургской области от 5 ноября 2009 года № 3209/719-</w:t>
      </w:r>
      <w:r w:rsidRPr="00A8543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854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543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A85432">
        <w:rPr>
          <w:rFonts w:ascii="Times New Roman" w:eastAsia="Times New Roman" w:hAnsi="Times New Roman" w:cs="Times New Roman"/>
          <w:sz w:val="28"/>
          <w:szCs w:val="28"/>
        </w:rPr>
        <w:t>З «О выборах депутатов представительных органов муниципальных образований в Оренбургской области», Указом Губернатора Оренбургской области от 31 июля 2020 года № 365-ук «О внесении изменений в указ Губернатора Оренбургской области от 17.03.2020 № 112-ук», уведомляем __________________________________________________________________</w:t>
      </w:r>
    </w:p>
    <w:p w:rsidR="00A85432" w:rsidRPr="00A85432" w:rsidRDefault="00A85432" w:rsidP="00A85432">
      <w:pPr>
        <w:tabs>
          <w:tab w:val="left" w:pos="2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A85432">
        <w:rPr>
          <w:rFonts w:ascii="Times New Roman" w:eastAsia="Times New Roman" w:hAnsi="Times New Roman" w:cs="Times New Roman"/>
          <w:i/>
          <w:sz w:val="20"/>
          <w:szCs w:val="20"/>
        </w:rPr>
        <w:t>указать наименование избирательной комиссии)</w:t>
      </w:r>
    </w:p>
    <w:p w:rsidR="00A85432" w:rsidRPr="00A85432" w:rsidRDefault="00A85432" w:rsidP="00A85432">
      <w:pPr>
        <w:tabs>
          <w:tab w:val="left" w:pos="2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о факте проведения  встречи</w:t>
      </w:r>
    </w:p>
    <w:p w:rsidR="00A85432" w:rsidRPr="00A85432" w:rsidRDefault="00A85432" w:rsidP="00A85432">
      <w:pPr>
        <w:tabs>
          <w:tab w:val="left" w:pos="2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A85432" w:rsidRPr="00A85432" w:rsidRDefault="00A85432" w:rsidP="00A85432">
      <w:pPr>
        <w:tabs>
          <w:tab w:val="left" w:pos="21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543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</w:t>
      </w:r>
      <w:r w:rsidRPr="00A85432">
        <w:rPr>
          <w:rFonts w:ascii="Times New Roman" w:eastAsia="Times New Roman" w:hAnsi="Times New Roman" w:cs="Times New Roman"/>
          <w:i/>
          <w:sz w:val="20"/>
          <w:szCs w:val="20"/>
        </w:rPr>
        <w:t>указать Ф.И.О. зарегистрированного кандидата, которому разрешено проведение встречи)</w:t>
      </w:r>
    </w:p>
    <w:p w:rsidR="00A85432" w:rsidRPr="00A85432" w:rsidRDefault="00A85432" w:rsidP="00A85432">
      <w:pPr>
        <w:tabs>
          <w:tab w:val="left" w:pos="2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на придомовой территории, расположенной по адресу:____________________________________________________________</w:t>
      </w:r>
    </w:p>
    <w:p w:rsidR="00A85432" w:rsidRPr="00A85432" w:rsidRDefault="00A85432" w:rsidP="00A85432">
      <w:pPr>
        <w:tabs>
          <w:tab w:val="left" w:pos="2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A85432" w:rsidRPr="00A85432" w:rsidRDefault="00A85432" w:rsidP="00A85432">
      <w:pPr>
        <w:tabs>
          <w:tab w:val="left" w:pos="2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на следующих  условиях</w:t>
      </w:r>
    </w:p>
    <w:p w:rsidR="00A85432" w:rsidRPr="00A85432" w:rsidRDefault="00A85432" w:rsidP="00A85432">
      <w:pPr>
        <w:tabs>
          <w:tab w:val="left" w:pos="2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85432" w:rsidRPr="00A85432" w:rsidRDefault="00A85432" w:rsidP="00A85432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85432" w:rsidRPr="00A85432" w:rsidRDefault="00A85432" w:rsidP="00A85432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85432" w:rsidRPr="00A85432" w:rsidTr="00A8543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5432" w:rsidRPr="00A85432" w:rsidRDefault="00A85432" w:rsidP="00A85432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854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(указываются условия предоставления, в том числе дата, время, продолжительность и т.д.)</w:t>
            </w:r>
          </w:p>
        </w:tc>
      </w:tr>
    </w:tbl>
    <w:p w:rsidR="00A85432" w:rsidRPr="00A85432" w:rsidRDefault="00A85432" w:rsidP="00A85432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85432" w:rsidRPr="00A85432" w:rsidRDefault="00A85432" w:rsidP="00A8543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 xml:space="preserve">Данная территория может быть предоставлена другим зарегистрированным кандидатам в следующее время:____________________________________________________________  </w:t>
      </w:r>
    </w:p>
    <w:p w:rsidR="00A85432" w:rsidRPr="00A85432" w:rsidRDefault="00A85432" w:rsidP="00A85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85432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A85432" w:rsidRPr="00A85432" w:rsidRDefault="00A85432" w:rsidP="00A854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85432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A85432" w:rsidRPr="00A85432" w:rsidRDefault="00A85432" w:rsidP="00A85432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5432">
        <w:rPr>
          <w:rFonts w:ascii="Times New Roman" w:eastAsia="Times New Roman" w:hAnsi="Times New Roman" w:cs="Times New Roman"/>
          <w:i/>
          <w:sz w:val="20"/>
          <w:szCs w:val="20"/>
        </w:rPr>
        <w:t>(указывается возможная дата, время)</w:t>
      </w:r>
    </w:p>
    <w:p w:rsidR="00A85432" w:rsidRPr="00A85432" w:rsidRDefault="00A85432" w:rsidP="00A85432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5432">
        <w:rPr>
          <w:rFonts w:ascii="Times New Roman" w:eastAsia="Times New Roman" w:hAnsi="Times New Roman" w:cs="Times New Roman"/>
          <w:sz w:val="28"/>
          <w:szCs w:val="28"/>
        </w:rPr>
        <w:t>«_______»____________________2020 год</w:t>
      </w:r>
    </w:p>
    <w:p w:rsidR="00A85432" w:rsidRPr="00A85432" w:rsidRDefault="00A85432" w:rsidP="00A85432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A85432" w:rsidRPr="00A85432" w:rsidTr="00A85432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432" w:rsidRPr="00A85432" w:rsidRDefault="00A85432" w:rsidP="00A8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85432" w:rsidRPr="00A85432" w:rsidRDefault="00A85432" w:rsidP="00A85432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432" w:rsidRPr="00A85432" w:rsidRDefault="00A85432" w:rsidP="00A85432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A85432" w:rsidRPr="00A85432" w:rsidRDefault="00A85432" w:rsidP="00A85432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432" w:rsidRPr="00A85432" w:rsidRDefault="00A85432" w:rsidP="00A85432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</w:tr>
      <w:tr w:rsidR="00A85432" w:rsidRPr="00A85432" w:rsidTr="00A85432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5432" w:rsidRPr="00A85432" w:rsidRDefault="00A85432" w:rsidP="00A85432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5432">
              <w:rPr>
                <w:rFonts w:ascii="Arial" w:eastAsia="Times New Roman" w:hAnsi="Arial" w:cs="Arial"/>
                <w:b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A85432" w:rsidRPr="00A85432" w:rsidRDefault="00A85432" w:rsidP="00A85432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5432" w:rsidRPr="00A85432" w:rsidRDefault="00A85432" w:rsidP="00A85432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5432">
              <w:rPr>
                <w:rFonts w:ascii="Arial" w:eastAsia="Times New Roman" w:hAnsi="Arial" w:cs="Arial"/>
                <w:b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A85432" w:rsidRPr="00A85432" w:rsidRDefault="00A85432" w:rsidP="00A85432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85432" w:rsidRPr="00A85432" w:rsidRDefault="00A85432" w:rsidP="00A85432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85432">
              <w:rPr>
                <w:rFonts w:ascii="Arial" w:eastAsia="Times New Roman" w:hAnsi="Arial" w:cs="Arial"/>
                <w:b/>
                <w:sz w:val="20"/>
                <w:szCs w:val="20"/>
              </w:rPr>
              <w:t>(инициалы, фамилия)</w:t>
            </w:r>
          </w:p>
        </w:tc>
      </w:tr>
      <w:tr w:rsidR="00A85432" w:rsidRPr="00A85432" w:rsidTr="00A85432">
        <w:tc>
          <w:tcPr>
            <w:tcW w:w="2448" w:type="dxa"/>
            <w:hideMark/>
          </w:tcPr>
          <w:p w:rsidR="00A85432" w:rsidRPr="00A85432" w:rsidRDefault="00A85432" w:rsidP="00A8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32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bottom"/>
          </w:tcPr>
          <w:p w:rsidR="00A85432" w:rsidRPr="00A85432" w:rsidRDefault="00A85432" w:rsidP="00A85432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A85432" w:rsidRPr="00A85432" w:rsidRDefault="00A85432" w:rsidP="00A85432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A85432" w:rsidRPr="00A85432" w:rsidRDefault="00A85432" w:rsidP="00A85432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A85432" w:rsidRPr="00A85432" w:rsidRDefault="00A85432" w:rsidP="00A85432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A85432" w:rsidRPr="00A85432" w:rsidRDefault="00A85432" w:rsidP="00A8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432" w:rsidRPr="00A85432" w:rsidRDefault="00A85432" w:rsidP="00A854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lang w:eastAsia="en-US"/>
        </w:rPr>
      </w:pPr>
    </w:p>
    <w:p w:rsidR="00A85432" w:rsidRPr="00A85432" w:rsidRDefault="00A85432" w:rsidP="00A85432">
      <w:pPr>
        <w:shd w:val="clear" w:color="auto" w:fill="FFFFFF"/>
        <w:ind w:left="45" w:right="465"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85432" w:rsidRPr="00A85432" w:rsidRDefault="00A85432" w:rsidP="00A85432">
      <w:pPr>
        <w:shd w:val="clear" w:color="auto" w:fill="FFFFFF"/>
        <w:ind w:left="45" w:right="465"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85432" w:rsidRPr="00A85432" w:rsidRDefault="00A85432" w:rsidP="00A85432">
      <w:pPr>
        <w:shd w:val="clear" w:color="auto" w:fill="FFFFFF"/>
        <w:ind w:left="45" w:right="465"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85432" w:rsidRPr="00A85432" w:rsidRDefault="00A85432" w:rsidP="00A85432">
      <w:pPr>
        <w:rPr>
          <w:rFonts w:ascii="Times New Roman" w:hAnsi="Times New Roman" w:cs="Times New Roman"/>
          <w:sz w:val="28"/>
          <w:szCs w:val="28"/>
        </w:rPr>
      </w:pPr>
    </w:p>
    <w:p w:rsidR="002C5EBD" w:rsidRDefault="002C5EBD"/>
    <w:sectPr w:rsidR="002C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32"/>
    <w:rsid w:val="002C5EBD"/>
    <w:rsid w:val="005541E6"/>
    <w:rsid w:val="00A8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08373-4730-4DF2-BE0C-94F6CC95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1732</Words>
  <Characters>9875</Characters>
  <Application>Microsoft Office Word</Application>
  <DocSecurity>0</DocSecurity>
  <Lines>82</Lines>
  <Paragraphs>23</Paragraphs>
  <ScaleCrop>false</ScaleCrop>
  <Company/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2020-08-07T09:44:00Z</dcterms:created>
  <dcterms:modified xsi:type="dcterms:W3CDTF">2020-08-07T09:44:00Z</dcterms:modified>
</cp:coreProperties>
</file>