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7E" w:rsidRDefault="00B6577E" w:rsidP="00B6577E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7995" cy="446405"/>
            <wp:effectExtent l="19050" t="0" r="825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77E" w:rsidRDefault="00B6577E" w:rsidP="00B6577E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B6577E" w:rsidRDefault="00B6577E" w:rsidP="00B6577E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B6577E" w:rsidRDefault="00B6577E" w:rsidP="00B65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6577E" w:rsidRDefault="00B6577E" w:rsidP="00B6577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B6577E" w:rsidRDefault="00B6577E" w:rsidP="00B6577E"/>
    <w:p w:rsidR="00B6577E" w:rsidRDefault="00B6577E" w:rsidP="00B6577E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с. Васильевка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43</w:t>
      </w:r>
      <w:proofErr w:type="gramEnd"/>
      <w:r>
        <w:rPr>
          <w:rFonts w:ascii="Times New Roman" w:hAnsi="Times New Roman" w:cs="Times New Roman"/>
          <w:sz w:val="28"/>
          <w:szCs w:val="28"/>
        </w:rPr>
        <w:t>-п</w:t>
      </w:r>
    </w:p>
    <w:p w:rsidR="00B6577E" w:rsidRDefault="00B6577E" w:rsidP="00B6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порядка формирования перечня и оценки налоговых расходов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</w:t>
      </w:r>
    </w:p>
    <w:p w:rsidR="00B6577E" w:rsidRDefault="00B6577E" w:rsidP="00B6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6577E" w:rsidRDefault="00B6577E" w:rsidP="00B6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ст. 174.3 Бюджетного кодекса Российской Федерации, </w:t>
      </w:r>
      <w:hyperlink r:id="rId5" w:anchor="/document/99/560442583/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zh-CN"/>
          </w:rPr>
          <w:t>постановлением Правительства Российской Федерации от 22 июня 2019 года      № 796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области:</w:t>
      </w:r>
    </w:p>
    <w:p w:rsidR="00B6577E" w:rsidRDefault="00B6577E" w:rsidP="00B6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порядок формирования перечня налоговых расходов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 области согласно приложению № 1.</w:t>
      </w:r>
    </w:p>
    <w:p w:rsidR="00B6577E" w:rsidRDefault="00B6577E" w:rsidP="00B6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Утвердить порядок оценки налоговых расходов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 согласно приложению № 2.</w:t>
      </w:r>
    </w:p>
    <w:p w:rsidR="00B6577E" w:rsidRDefault="00B6577E" w:rsidP="00B6577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разместить на официальном сайте администрации муниципального образования Васильевский сельсовет в сети Интернет.</w:t>
      </w:r>
    </w:p>
    <w:p w:rsidR="00B6577E" w:rsidRDefault="00B6577E" w:rsidP="00B6577E">
      <w:pPr>
        <w:spacing w:after="0" w:line="240" w:lineRule="atLeast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 Настоящее постановление вступает в силу со дня его подписания и распространяется на правоотношения, возникшие с 01 января 2020 года.</w:t>
      </w:r>
    </w:p>
    <w:p w:rsidR="00B6577E" w:rsidRDefault="00B6577E" w:rsidP="00B6577E">
      <w:p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577E" w:rsidRDefault="00B6577E" w:rsidP="00B6577E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главы сельсовета                                                                      Л.П.Адушкина</w:t>
      </w:r>
    </w:p>
    <w:p w:rsidR="00B6577E" w:rsidRDefault="00B6577E" w:rsidP="00B6577E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577E" w:rsidRDefault="00B6577E" w:rsidP="00B657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прокуратуре района, бухгалтерии, финотдел администрации района, в дело.</w:t>
      </w:r>
    </w:p>
    <w:p w:rsidR="00B6577E" w:rsidRDefault="00B6577E" w:rsidP="00B6577E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577E" w:rsidRDefault="00B6577E" w:rsidP="00B6577E">
      <w:p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B6577E" w:rsidRDefault="00B6577E" w:rsidP="00B65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3809" w:type="dxa"/>
        <w:tblInd w:w="5387" w:type="dxa"/>
        <w:tblLook w:val="04A0" w:firstRow="1" w:lastRow="0" w:firstColumn="1" w:lastColumn="0" w:noHBand="0" w:noVBand="1"/>
      </w:tblPr>
      <w:tblGrid>
        <w:gridCol w:w="3809"/>
      </w:tblGrid>
      <w:tr w:rsidR="00B6577E" w:rsidTr="00B6577E">
        <w:trPr>
          <w:trHeight w:val="1276"/>
        </w:trPr>
        <w:tc>
          <w:tcPr>
            <w:tcW w:w="3809" w:type="dxa"/>
            <w:hideMark/>
          </w:tcPr>
          <w:p w:rsidR="00B6577E" w:rsidRDefault="00B6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1" w:name="_Hlk31280362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Приложение № 1 </w:t>
            </w:r>
          </w:p>
          <w:p w:rsidR="00B6577E" w:rsidRDefault="00B6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постановлению администрации </w:t>
            </w:r>
          </w:p>
          <w:p w:rsidR="00B6577E" w:rsidRDefault="00B6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муниципального образования</w:t>
            </w:r>
          </w:p>
          <w:p w:rsidR="00B6577E" w:rsidRDefault="00B6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Васильевский сельсовет</w:t>
            </w:r>
          </w:p>
          <w:p w:rsidR="00B6577E" w:rsidRDefault="00B6577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zh-CN"/>
              </w:rPr>
              <w:t>от  04.06.2020  №  43-п</w:t>
            </w:r>
          </w:p>
        </w:tc>
      </w:tr>
    </w:tbl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B6577E" w:rsidRDefault="00B6577E" w:rsidP="00B657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формирования перечня налоговых расходов муниципального образования</w:t>
      </w:r>
    </w:p>
    <w:p w:rsidR="00B6577E" w:rsidRDefault="00B6577E" w:rsidP="00B6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B6577E" w:rsidRDefault="00B6577E" w:rsidP="00B6577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Настоящий Порядок определяет правила формирования перечня налоговых расходов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 (далее – муниципальное образование).</w:t>
      </w:r>
    </w:p>
    <w:p w:rsidR="00B6577E" w:rsidRDefault="00B6577E" w:rsidP="00B657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2.Понятия, используемые в настоящем Порядке, означают следующее:</w:t>
      </w:r>
    </w:p>
    <w:p w:rsidR="00B6577E" w:rsidRDefault="00B6577E" w:rsidP="00B657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«налоговые расходы»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B6577E" w:rsidRDefault="00B6577E" w:rsidP="00B6577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программы;</w:t>
      </w:r>
    </w:p>
    <w:p w:rsidR="00B6577E" w:rsidRDefault="00B6577E" w:rsidP="00B657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 согласно приложению к настоящему Порядку.</w:t>
      </w:r>
    </w:p>
    <w:p w:rsidR="00B6577E" w:rsidRDefault="00B6577E" w:rsidP="00B6577E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 Проект перечня налоговых расходов муниципального  образования  на очередной финансовый  год и плановый период (далее -  перечень налоговых расходов) формируется  администрацией  муниципального  образования Васильевский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района  Оренбургской  области  (далее - администрация) до 30 марта и направляется  на  согласование  ответственным исполнителям  муниципальных  программ  муниципального  образования,  которые предлагается определить в качестве кураторов налоговых расходов.</w:t>
      </w: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 Ответственные исполнители,  указанные  в  пункте  3  настоящего  Порядка,  до 15  апреля рассматривают  проект  перечня  налоговых  расходов  на  предмет  предлагаемого распределения  налоговых  расходов  в  соответствии  с  целями  муниципальных 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программам,  определения  кураторов  налоговых расходов.</w:t>
      </w: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Замечания и предложения по уточнению проекта перечня налоговых расходов направляются в администрацию.</w:t>
      </w: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администрацию в течение срока, указанного в абзаце первом настоящего пункта.</w:t>
      </w: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В случае если эти замечания и предложения не направлены в администрацию в течение срока, указанного в абзаце первом настоящего  пункта, проект  перечня  налоговых расходов  считается  согласованным  в  соответствующей части.</w:t>
      </w: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 случае  если  замечания  и  предложения  по  уточнению  проекта  перечня налоговых  расходов  не  содержат  предложений  по  уточнению  предлагаемого распределения  налоговых  расходов  в  соответствии  с  целями  муниципальных 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  муниципального  образования, проект перечня  налоговых расходов  считается  согласованным  в  соответствующей части.</w:t>
      </w: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Согласование  проекта  перечня  налоговых  расходов  в  части  позиций, изложенных  идентично  позициям  перечня  налоговых  расходов  муниципального образования  на  текущий  финансовый  год  и  плановый  период,  не  требуется,  за исключением  случаев  внесения  изменений  в  перечень  муниципальных  программ, структурные  элементы  муниципальных  программ  и  (или)  случаев  изменения полномочий органов, указанных в  пункте 3 настоящего Порядка.</w:t>
      </w: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5.  Перечень налоговых  расходов  муниципального  образования  размещается на  официальном  сайте  администрации  в  информационно-телекоммуникационной сети "Интернет".</w:t>
      </w: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  В  случае  внесения  в  текущем  финансовом  году  изменений  в  перечень муниципальных  программ  муниципального  образования,  структурные  элементы муниципальных  программ  и  (или)  в  случае  изменения  полномочий  органов, указанных  в  пункте  3  настоящего  Порядка,  в  связи  с  которыми  возникает необходимость  внесения  изменений  в  перечень  налоговых  расходов муниципального  образования,  кураторы  налоговых  расходов  не  позднее  10 рабочих  дней  со  дня  внесения  соответствующих  изменений  направляют  в администрацию соответствующую информацию для уточнения перечня налоговых расходов муниципального образования.</w:t>
      </w: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7.  Перечень  налоговых  расходов  муниципального  образования,  с внесенными  в  него  изменениями,  формируется  до  1  ноября  (в  случае  уточнения структурных элементов муниципальных программ муниципального образования  в рамках формирования проекта  решения  о бюджете муниципального образования на  очередной  финансовый  год  и  плановый  период)  и  до  15  декабря  (в  случае уточнения  структурных  элементов  муниципальных  программ  муниципального образования  в  рамках  рассмотрения  и  утверждения  проекта  решения  о  бюджете муниципального  образования  муниципального  образования  на  очередной финансовый год и плановый период).</w:t>
      </w: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2</w:t>
      </w:r>
    </w:p>
    <w:p w:rsidR="00B6577E" w:rsidRDefault="00B6577E" w:rsidP="00B65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:rsidR="00B6577E" w:rsidRDefault="00B6577E" w:rsidP="00B65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B6577E" w:rsidRDefault="00B6577E" w:rsidP="00B65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Васильевский сельсовет</w:t>
      </w: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от 04.06.2020 № 43-п</w:t>
      </w: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B6577E" w:rsidRDefault="00B6577E" w:rsidP="00B6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включаемая в перечень налоговых расходов</w:t>
      </w:r>
    </w:p>
    <w:p w:rsidR="00B6577E" w:rsidRDefault="00B6577E" w:rsidP="00B6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577E" w:rsidRDefault="00B6577E" w:rsidP="00B6577E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I. Нормативные характеристики налогового расхода.</w:t>
      </w:r>
    </w:p>
    <w:p w:rsidR="00B6577E" w:rsidRDefault="00B6577E" w:rsidP="00B6577E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 Наименования налогов, по которым предусматриваются налоговые льготы, освобождения и иные преференции.</w:t>
      </w:r>
    </w:p>
    <w:p w:rsidR="00B6577E" w:rsidRDefault="00B6577E" w:rsidP="00B6577E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B6577E" w:rsidRDefault="00B6577E" w:rsidP="00B6577E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B6577E" w:rsidRDefault="00B6577E" w:rsidP="00B6577E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Условия предоставления налоговых льгот, освобождений и иных преференций для плательщиков налогов.</w:t>
      </w:r>
    </w:p>
    <w:p w:rsidR="00B6577E" w:rsidRDefault="00B6577E" w:rsidP="00B6577E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B6577E" w:rsidRDefault="00B6577E" w:rsidP="00B6577E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B6577E" w:rsidRDefault="00B6577E" w:rsidP="00B6577E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B6577E" w:rsidRDefault="00B6577E" w:rsidP="00B6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II. Целевые характеристики налогового расхода.</w:t>
      </w:r>
    </w:p>
    <w:p w:rsidR="00B6577E" w:rsidRDefault="00B6577E" w:rsidP="00B6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 Целевая категория налоговых расходов.</w:t>
      </w:r>
    </w:p>
    <w:p w:rsidR="00B6577E" w:rsidRDefault="00B6577E" w:rsidP="00B6577E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Цели предоставления налоговых льгот, освобождений и иных преференций для плательщиков налогов.</w:t>
      </w:r>
    </w:p>
    <w:p w:rsidR="00B6577E" w:rsidRDefault="00B6577E" w:rsidP="00B6577E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 в целях, реализации которых предоставляются налоговые льготы, освобождения и иные преференции для плательщиков налогов.</w:t>
      </w:r>
    </w:p>
    <w:p w:rsidR="00B6577E" w:rsidRDefault="00B6577E" w:rsidP="00B6577E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Наименования структурных элементов муниципальных программ в целях, реализации которых предоставляются налоговые льготы, освобождения и иные преференции для плательщиков налогов.</w:t>
      </w:r>
    </w:p>
    <w:p w:rsidR="00B6577E" w:rsidRDefault="00B6577E" w:rsidP="00B65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B6577E" w:rsidRDefault="00B6577E" w:rsidP="00B6577E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577E" w:rsidRDefault="00B6577E" w:rsidP="00B6577E">
      <w:pPr>
        <w:rPr>
          <w:rFonts w:ascii="Times New Roman" w:hAnsi="Times New Roman" w:cs="Times New Roman"/>
          <w:sz w:val="28"/>
          <w:szCs w:val="28"/>
        </w:rPr>
      </w:pPr>
    </w:p>
    <w:p w:rsidR="00726BA8" w:rsidRDefault="00726BA8"/>
    <w:sectPr w:rsidR="0072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7E"/>
    <w:rsid w:val="00726BA8"/>
    <w:rsid w:val="007573C2"/>
    <w:rsid w:val="00A81793"/>
    <w:rsid w:val="00B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068D-9165-4401-B7AC-D1CFE304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577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577E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B657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2020-06-11T07:44:00Z</dcterms:created>
  <dcterms:modified xsi:type="dcterms:W3CDTF">2020-06-11T07:44:00Z</dcterms:modified>
</cp:coreProperties>
</file>