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20" w:rsidRDefault="00DA7420" w:rsidP="00DA7420">
      <w:pPr>
        <w:rPr>
          <w:sz w:val="28"/>
          <w:szCs w:val="28"/>
        </w:rPr>
      </w:pPr>
      <w:bookmarkStart w:id="0" w:name="_GoBack"/>
      <w:bookmarkEnd w:id="0"/>
    </w:p>
    <w:p w:rsidR="00DA7420" w:rsidRDefault="00DA7420" w:rsidP="00DA74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20" w:rsidRDefault="00DA7420" w:rsidP="00DA74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DA7420" w:rsidRDefault="00DA7420" w:rsidP="00DA7420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DA7420" w:rsidRDefault="00DA7420" w:rsidP="00DA7420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7420" w:rsidRDefault="00DA7420" w:rsidP="00DA7420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7420" w:rsidRDefault="00DA7420" w:rsidP="00DA74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А С П О Р Я Ж Е Н И Е</w:t>
      </w:r>
    </w:p>
    <w:p w:rsidR="00DA7420" w:rsidRDefault="00DA7420" w:rsidP="00DA7420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A7420" w:rsidRDefault="00DA7420" w:rsidP="00DA7420">
      <w:pPr>
        <w:ind w:right="283"/>
        <w:rPr>
          <w:sz w:val="28"/>
          <w:szCs w:val="28"/>
        </w:rPr>
      </w:pPr>
    </w:p>
    <w:p w:rsidR="00DA7420" w:rsidRDefault="00DA7420" w:rsidP="00DA74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22.07.2019                             с. Васильевка                                  № 18 –р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7420" w:rsidRDefault="00DA7420" w:rsidP="00DA74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A7420" w:rsidRDefault="00DA7420" w:rsidP="00DA7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и дополнений в распоряжение  администрации Васильевского сельсовета Саракташского района от 21.03.2011 года № 4-р </w:t>
      </w:r>
    </w:p>
    <w:p w:rsidR="00DA7420" w:rsidRDefault="00DA7420" w:rsidP="00DA74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DA7420" w:rsidRDefault="00DA7420" w:rsidP="00DA7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Указом Губернатора Оренбургской области от 18.01.2019 № 6-ук «О внесении изменений в Указ Губернатора Оренбургской области от 25.02.2011 № 80-ук</w:t>
      </w:r>
    </w:p>
    <w:p w:rsidR="00DA7420" w:rsidRDefault="00DA7420" w:rsidP="00DA7420">
      <w:pPr>
        <w:shd w:val="clear" w:color="auto" w:fill="FFFFFF"/>
        <w:tabs>
          <w:tab w:val="left" w:pos="6312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A7420" w:rsidRDefault="00DA7420" w:rsidP="00DA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 Внести в распоряжение </w:t>
      </w:r>
      <w:r>
        <w:rPr>
          <w:rFonts w:ascii="Times New Roman" w:eastAsia="Times New Roman" w:hAnsi="Times New Roman" w:cs="Times New Roman"/>
          <w:sz w:val="28"/>
          <w:szCs w:val="20"/>
        </w:rPr>
        <w:t>распоряжение  администрации Васильевского сельсовета Саракташского района от 21.03.2011 года № 4-р «О Кодексе этики и служебного поведения муниципальных служащих Васильевского сельсовета»  следующие изменения и дополнения:</w:t>
      </w:r>
    </w:p>
    <w:p w:rsidR="00DA7420" w:rsidRDefault="00DA7420" w:rsidP="00DA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1.1.  пункт 3 распоряжения изложить в новой редакции:</w:t>
      </w:r>
    </w:p>
    <w:p w:rsidR="00DA7420" w:rsidRDefault="00DA7420" w:rsidP="00DA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«3.  Контроль за исполнением настоящего распоряжения возложить на заместителя главы администрации  Адушкину Л.П.».</w:t>
      </w:r>
    </w:p>
    <w:p w:rsidR="00DA7420" w:rsidRDefault="00DA7420" w:rsidP="00DA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1.2. В приложение к распоряжению внести следующие изменения:</w:t>
      </w: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1.2.1. Пункт 4 раздела 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Pr="00DA742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«Рекомендательные этические правила служебного поведения муниципальных служащих» изложить в новой редакции: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«4.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Деловой стиль для мужчин предполагает костюм классического покроя умеренных, неярких тонов: пиджак и брюки, сорочка с длинным рукавом,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                              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Рекомендуется классическая обувь. Основные рекомендации к украшениям, макияжу и аксессуарам - умеренность и элегантность.»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1.2.2. Раздел</w:t>
      </w: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IV. «Ответственность за нарушение положений Кодекса» 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>изложить в новой редакции: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        «IV. Рекомендуемая инструкция по профессиональному взаимодействию муниципальных служащих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1. Согласно пункту 3 части 1 статьи 12 Федерального закона от 2 марта 2007 года № 25-ФЗ «О муниципальной службе в Российской Федерации» муниципальный служащий обязан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          2. Муниципальным служащим рекомендуется соблюдать следующие стандарты взаимодействия: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-уточнение с целью проявления уважения к собеседнику ("Как я могу к Вам обращаться?");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-проявление вежливости и доброжелательности;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-проявление уважения к обычаям и традициям народов Российской Федерации;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-проявление заинтересованности к проблеме гражданина, представителя организации;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-умение выслушать и не перебивать гражданина, представителя организации в процессе разговора;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-изложение своих мыслей четко и в убедительной форме, не допуская оскорблений или грубости в общении;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-умение избегать конфликтных ситуаций, способных нанести ущерб репутации или авторитету органа местного самоуправления 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-соблюдение правил публичных выступлений и представления служебной информации.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3. Стандартами, указанными в пункте 29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4. Муниципальные служащие вне зависимости от органа местного самоуправления  при взаимодействии друг с другом должны: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-проявлять уважение, исключая обращения на "ты" без взаимного согласия;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-соблюдать субординацию;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-проявлять сдержанность и  стрессоустойчивость;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-не допускать обсуждения личных и профессиональных качеств муниципальных служащих в коллективе;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 и их руководителей;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-оказывать содействие в формировании взаимопонимания, взаимопомощи и доброжелательности в коллективе.».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1.2.3. Дополнить разделами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следующего содержания: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«</w:t>
      </w: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>V.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1.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2.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 и в целом муниципальной службе.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3. 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4. Муниципальному служащему рекомендуется не допускать совершение следующих неэтичных поступков: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-использование служебного положения для оказания влияния на деятельность государственных (муниципальных) органов, организаций,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DA7420" w:rsidRDefault="00DA7420" w:rsidP="00DA7420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</w:rPr>
        <w:t>VI. Ответственность за нарушение положений Кодекса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     1. За нарушение положений Кодекса муниципальный служащий несет 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        2.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 (далее - комиссия).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 может быть рекомендовано: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-указать муниципальному служащему на недопустимость совершения неэтичного поступка;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-применить к муниципальному служащему конкретную меру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-устном замечании;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-предупреждении о недопустимости совершения неэтичного поступка;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-требовании о публичном извинении.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По решению руководителя органа местного самоуправления 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           3.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DA7420" w:rsidRDefault="00DA7420" w:rsidP="00DA74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           4.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взысканий.»</w:t>
      </w:r>
    </w:p>
    <w:p w:rsidR="00DA7420" w:rsidRDefault="00DA7420" w:rsidP="00DA7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color w:val="777777"/>
          <w:spacing w:val="2"/>
          <w:sz w:val="28"/>
          <w:szCs w:val="28"/>
          <w:shd w:val="clear" w:color="auto" w:fill="F1F1F1"/>
        </w:rPr>
        <w:t> </w:t>
      </w: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2. Контроль за исполнением настоящего распоряжения возложить на заместителя главы администрации  Л.П. Адушкину</w:t>
      </w: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Настоящее распоряжение вступает в силу со дня его подписания, подлежит размещению на официальном сайте администрации  Васильевского сельсовета Саракташского района. </w:t>
      </w:r>
    </w:p>
    <w:p w:rsidR="00DA7420" w:rsidRDefault="00DA7420" w:rsidP="00DA7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 администрации                                                              А.Н. Серединов</w:t>
      </w: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420" w:rsidRDefault="00DA7420" w:rsidP="00DA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Разослано:  Адушкиной Л.П.,  администрации района,  в дело, на  официальный сайт.</w:t>
      </w:r>
    </w:p>
    <w:p w:rsidR="00724B37" w:rsidRDefault="00724B37"/>
    <w:sectPr w:rsidR="0072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20"/>
    <w:rsid w:val="00724B37"/>
    <w:rsid w:val="00C8606A"/>
    <w:rsid w:val="00D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C1004-447B-4A05-8D36-10D8B0F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7420"/>
  </w:style>
  <w:style w:type="paragraph" w:styleId="a4">
    <w:name w:val="No Spacing"/>
    <w:link w:val="a3"/>
    <w:qFormat/>
    <w:rsid w:val="00DA74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2019-07-26T04:36:00Z</dcterms:created>
  <dcterms:modified xsi:type="dcterms:W3CDTF">2019-07-26T04:36:00Z</dcterms:modified>
</cp:coreProperties>
</file>