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2DC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 Е Ш Е Н И Е</w:t>
      </w: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семнадцатого заседания Совета депутатов</w:t>
      </w: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№ 80                                                                           от 20 сентября 2017 года</w:t>
      </w:r>
    </w:p>
    <w:p w:rsidR="00A23853" w:rsidRPr="003632DC" w:rsidRDefault="00A23853" w:rsidP="00A238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A23853" w:rsidRPr="003632DC" w:rsidTr="00A62B2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3853" w:rsidRPr="003632DC" w:rsidRDefault="00A23853" w:rsidP="00A62B2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4" w:tooltip="Астраханская обл." w:history="1">
              <w:r w:rsidRPr="003632D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Оренбургской  области</w:t>
              </w:r>
            </w:hyperlink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 и муниципальных </w:t>
            </w:r>
            <w:hyperlink r:id="rId5" w:tooltip="Правовые акты" w:history="1">
              <w:r w:rsidRPr="003632D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правовых актов</w:t>
              </w:r>
            </w:hyperlink>
            <w:hyperlink r:id="rId6" w:tooltip="Органы местного самоуправления" w:history="1">
              <w:r w:rsidRPr="003632D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 xml:space="preserve"> органов местного самоуправления</w:t>
              </w:r>
            </w:hyperlink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Васильевский сельсовет </w:t>
            </w:r>
            <w:proofErr w:type="spellStart"/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23853" w:rsidRPr="003632DC" w:rsidRDefault="00A23853" w:rsidP="00A238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законом от 06.10.2003 </w:t>
      </w:r>
      <w:r w:rsidRPr="003632DC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3632DC">
        <w:rPr>
          <w:rFonts w:ascii="Times New Roman" w:hAnsi="Times New Roman" w:cs="Times New Roman"/>
          <w:sz w:val="28"/>
          <w:szCs w:val="28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7" w:tooltip="Законы, Астраханская обл." w:history="1">
        <w:r w:rsidRPr="003632D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законодательством Оренбургской области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53" w:rsidRPr="003632DC" w:rsidRDefault="00A23853" w:rsidP="00A2385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Васильевский сельсовет</w:t>
      </w: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РЕШИЛ:</w:t>
      </w: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  Утвердить Положение 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МО  Васильевский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 на официальном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сайте  МО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сети Интернет.</w:t>
      </w: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3. Настоящее Положение вступает в силу со дня его официального опубликования.</w:t>
      </w: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3632DC">
        <w:rPr>
          <w:rFonts w:ascii="Times New Roman" w:hAnsi="Times New Roman" w:cs="Times New Roman"/>
          <w:color w:val="333333"/>
          <w:sz w:val="28"/>
          <w:szCs w:val="28"/>
        </w:rPr>
        <w:t xml:space="preserve">  4. Контроль за исполнением </w:t>
      </w:r>
      <w:proofErr w:type="gramStart"/>
      <w:r w:rsidRPr="003632DC">
        <w:rPr>
          <w:rFonts w:ascii="Times New Roman" w:hAnsi="Times New Roman" w:cs="Times New Roman"/>
          <w:color w:val="333333"/>
          <w:sz w:val="28"/>
          <w:szCs w:val="28"/>
        </w:rPr>
        <w:t>данного  решения</w:t>
      </w:r>
      <w:proofErr w:type="gramEnd"/>
      <w:r w:rsidRPr="003632DC">
        <w:rPr>
          <w:rFonts w:ascii="Times New Roman" w:hAnsi="Times New Roman" w:cs="Times New Roman"/>
          <w:color w:val="333333"/>
          <w:sz w:val="28"/>
          <w:szCs w:val="28"/>
        </w:rPr>
        <w:t xml:space="preserve"> возложить на постоянную комиссию по социально-экономическому развитию территории (</w:t>
      </w:r>
      <w:proofErr w:type="spellStart"/>
      <w:r w:rsidRPr="003632DC">
        <w:rPr>
          <w:rFonts w:ascii="Times New Roman" w:hAnsi="Times New Roman" w:cs="Times New Roman"/>
          <w:color w:val="333333"/>
          <w:sz w:val="28"/>
          <w:szCs w:val="28"/>
        </w:rPr>
        <w:t>Нигматулина</w:t>
      </w:r>
      <w:proofErr w:type="spellEnd"/>
      <w:r w:rsidRPr="003632DC">
        <w:rPr>
          <w:rFonts w:ascii="Times New Roman" w:hAnsi="Times New Roman" w:cs="Times New Roman"/>
          <w:color w:val="333333"/>
          <w:sz w:val="28"/>
          <w:szCs w:val="28"/>
        </w:rPr>
        <w:t xml:space="preserve">  Г.А.)</w:t>
      </w:r>
    </w:p>
    <w:p w:rsidR="00A23853" w:rsidRPr="003632DC" w:rsidRDefault="00A23853" w:rsidP="00A23853">
      <w:pPr>
        <w:pStyle w:val="a4"/>
        <w:jc w:val="both"/>
        <w:rPr>
          <w:color w:val="333333"/>
          <w:szCs w:val="28"/>
        </w:rPr>
      </w:pP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A23853" w:rsidRPr="003632DC" w:rsidRDefault="00A23853" w:rsidP="00A2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А.С. Якимов</w:t>
      </w:r>
    </w:p>
    <w:p w:rsidR="00A23853" w:rsidRPr="003632DC" w:rsidRDefault="00A23853" w:rsidP="00A23853">
      <w:pPr>
        <w:rPr>
          <w:rFonts w:ascii="Times New Roman" w:eastAsia="Calibri" w:hAnsi="Times New Roman" w:cs="Times New Roman"/>
          <w:sz w:val="28"/>
          <w:szCs w:val="28"/>
        </w:rPr>
      </w:pPr>
      <w:r w:rsidRPr="003632DC">
        <w:rPr>
          <w:rFonts w:ascii="Times New Roman" w:eastAsia="Calibri" w:hAnsi="Times New Roman" w:cs="Times New Roman"/>
          <w:sz w:val="28"/>
          <w:szCs w:val="28"/>
        </w:rPr>
        <w:t>Разослано: постоянной комиссии, прокуратуре района, на сайт.</w:t>
      </w:r>
    </w:p>
    <w:p w:rsidR="00A23853" w:rsidRPr="003632DC" w:rsidRDefault="00A23853" w:rsidP="00A2385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853" w:rsidRPr="003632DC" w:rsidRDefault="00A23853" w:rsidP="00A2385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к решению Совете депутатов </w:t>
      </w:r>
    </w:p>
    <w:p w:rsidR="00A23853" w:rsidRPr="003632DC" w:rsidRDefault="00A23853" w:rsidP="00A2385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МО Васильевский сельсовет </w:t>
      </w:r>
    </w:p>
    <w:p w:rsidR="00A23853" w:rsidRPr="003632DC" w:rsidRDefault="00A23853" w:rsidP="00A23853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                   от 20.09.2017 № 80</w:t>
      </w:r>
    </w:p>
    <w:p w:rsidR="00A23853" w:rsidRPr="003632DC" w:rsidRDefault="00A23853" w:rsidP="00A238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A23853" w:rsidRPr="003632DC" w:rsidRDefault="00A23853" w:rsidP="00A23853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632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порядке проведения мониторинга изменений федерального законодательства, законодательства Оренбургской области и муниципальных правовых актов органов местного самоуправления</w:t>
      </w:r>
    </w:p>
    <w:p w:rsidR="00A23853" w:rsidRPr="003632DC" w:rsidRDefault="00A23853" w:rsidP="00A23853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632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МО  Васильевский</w:t>
      </w:r>
      <w:proofErr w:type="gramEnd"/>
      <w:r w:rsidRPr="003632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сельсовет  </w:t>
      </w:r>
      <w:proofErr w:type="spellStart"/>
      <w:r w:rsidRPr="003632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Саракташского</w:t>
      </w:r>
      <w:proofErr w:type="spellEnd"/>
      <w:r w:rsidRPr="003632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района Оренбургской области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Мониторинг изменений федерального законодательства, законодательства Оренбургской области и муниципальных правовых актов органов местного самоуправления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мониторинг) предусматривает комплексную и плановую деятельность, осуществляемую органами местного самоуправления МО 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2. Мониторинг проводится администрацией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МО  Васильевский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Советом депутатов МО  Васильевский сельсовет 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(далее - администрация и Совет депутатов).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- выявление потребностей в принятии, изменении или признании утратившими силу муниципальных правовых актов;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факторов в муниципальных правовых актах;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>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4. Мониторинг включает в себя сбор, обобщение, анализ и оценку практики применения: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 </w:t>
      </w:r>
      <w:hyperlink r:id="rId8" w:tooltip="Конституция Российской Федерации" w:history="1">
        <w:r w:rsidRPr="003632D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Конституции Российской Федерации</w:t>
        </w:r>
      </w:hyperlink>
      <w:r w:rsidRPr="003632DC">
        <w:rPr>
          <w:rFonts w:ascii="Times New Roman" w:hAnsi="Times New Roman" w:cs="Times New Roman"/>
          <w:sz w:val="28"/>
          <w:szCs w:val="28"/>
        </w:rPr>
        <w:t>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в) федеральных законов;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г) указов Президента Российской Федерации;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д) постановлений Правительства Российской Федерации;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е)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ж) законов и иных нормативных правовых актов Оренбургской области;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з) муниципальных правовых актов органов местного самоуправления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МО  Васильевский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5. Основаниями проведения мониторинга являются: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внесение изменений в федеральное и региональное законодательство;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анализ применения нормативных правовых актов МО Васильевский сельсовет   в определенной сфере;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получение информации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районной прокуратуры в порядке статьи 9 Федерального закона «О прокуратуре РФ»;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обращения граждан, юридических лиц, </w:t>
      </w:r>
      <w:hyperlink r:id="rId9" w:tooltip="Индивидуальное предпринимательство" w:history="1">
        <w:r w:rsidRPr="003632D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индивидуальных предпринимателей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власти, депутатов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Оренбургской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г) наличие в муниципальном правовом акте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д) неполнота в правовом регулировании общественных отношений;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е) коллизия норм права;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ж) наличие ошибок юридико-технического характера;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з) искажение смысла положений муниципального правового акта при его применении;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м) количество и содержание заявлений по вопросам разъяснения муниципального правового акта;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нормотворческой</w:t>
      </w:r>
      <w:r w:rsidRPr="003632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proofErr w:type="spellEnd"/>
      <w:r w:rsidRPr="003632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</w:t>
      </w:r>
      <w:r w:rsidRPr="003632DC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О результатах проведения мониторинга в указанных случаях сообщается обратившемуся лицу.</w:t>
      </w: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853" w:rsidRPr="003632DC" w:rsidRDefault="00A23853" w:rsidP="00A2385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306" w:rsidRDefault="00174306"/>
    <w:sectPr w:rsidR="0017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3"/>
    <w:rsid w:val="00174306"/>
    <w:rsid w:val="00A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F6BE-B2A8-42C5-B5D7-C1CA1E7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8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A23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238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_astrahanskaya_obl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astrahanskaya_obl_/" TargetMode="External"/><Relationship Id="rId9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2017-09-24T14:33:00Z</dcterms:created>
  <dcterms:modified xsi:type="dcterms:W3CDTF">2017-09-24T14:33:00Z</dcterms:modified>
</cp:coreProperties>
</file>