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9" w:rsidRDefault="00594659" w:rsidP="00594659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594659" w:rsidRPr="003F2958" w:rsidRDefault="00594659" w:rsidP="00594659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94659" w:rsidRPr="003F2958" w:rsidTr="00594659">
        <w:tc>
          <w:tcPr>
            <w:tcW w:w="1728" w:type="dxa"/>
            <w:vMerge w:val="restart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94659" w:rsidRPr="003F2958" w:rsidTr="00594659">
        <w:tc>
          <w:tcPr>
            <w:tcW w:w="1728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3F2958" w:rsidTr="00594659">
        <w:trPr>
          <w:trHeight w:val="674"/>
        </w:trPr>
        <w:tc>
          <w:tcPr>
            <w:tcW w:w="1728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Тихонов Владимир Иванович  </w:t>
            </w:r>
          </w:p>
        </w:tc>
        <w:tc>
          <w:tcPr>
            <w:tcW w:w="162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4659" w:rsidRPr="00594659" w:rsidRDefault="00594659" w:rsidP="005946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94659">
              <w:rPr>
                <w:rFonts w:ascii="Times New Roman" w:hAnsi="Times New Roman" w:cs="Times New Roman"/>
              </w:rPr>
              <w:t>Земельный  пай</w:t>
            </w:r>
          </w:p>
          <w:p w:rsidR="00594659" w:rsidRPr="00594659" w:rsidRDefault="00594659" w:rsidP="0059465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proofErr w:type="spellStart"/>
            <w:r w:rsidRPr="00594659">
              <w:rPr>
                <w:b w:val="0"/>
                <w:spacing w:val="0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00" w:type="dxa"/>
          </w:tcPr>
          <w:p w:rsidR="00594659" w:rsidRPr="00594659" w:rsidRDefault="00594659" w:rsidP="00594659">
            <w:pPr>
              <w:shd w:val="clear" w:color="auto" w:fill="FFFFFF"/>
              <w:rPr>
                <w:color w:val="FF0000"/>
              </w:rPr>
            </w:pPr>
            <w:r w:rsidRPr="00594659">
              <w:t xml:space="preserve"> 179000 кв.м</w:t>
            </w:r>
          </w:p>
          <w:p w:rsidR="00594659" w:rsidRPr="00594659" w:rsidRDefault="00594659" w:rsidP="00594659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Автомобили легковые:</w:t>
            </w:r>
          </w:p>
          <w:p w:rsidR="00594659" w:rsidRPr="00594659" w:rsidRDefault="00594659" w:rsidP="00594659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  <w:lang w:val="en-US"/>
              </w:rPr>
              <w:t>DAEWOO</w:t>
            </w: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594659">
              <w:rPr>
                <w:b w:val="0"/>
                <w:spacing w:val="0"/>
                <w:sz w:val="20"/>
                <w:szCs w:val="20"/>
                <w:lang w:val="en-US"/>
              </w:rPr>
              <w:t>TICO</w:t>
            </w: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594659">
              <w:rPr>
                <w:b w:val="0"/>
                <w:spacing w:val="0"/>
                <w:sz w:val="20"/>
                <w:szCs w:val="20"/>
                <w:lang w:val="en-US"/>
              </w:rPr>
              <w:t>OX</w:t>
            </w:r>
            <w:r w:rsidRPr="00594659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594659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147689</w:t>
            </w:r>
          </w:p>
        </w:tc>
        <w:tc>
          <w:tcPr>
            <w:tcW w:w="1872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3F2958" w:rsidTr="00594659">
        <w:trPr>
          <w:trHeight w:val="651"/>
        </w:trPr>
        <w:tc>
          <w:tcPr>
            <w:tcW w:w="1728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594659" w:rsidRDefault="00594659" w:rsidP="00594659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9465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594659" w:rsidRDefault="00594659" w:rsidP="0059465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частная</w:t>
            </w:r>
          </w:p>
        </w:tc>
        <w:tc>
          <w:tcPr>
            <w:tcW w:w="900" w:type="dxa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5362  кв.м.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594659" w:rsidRDefault="00594659" w:rsidP="00594659">
            <w:pPr>
              <w:rPr>
                <w:rFonts w:eastAsia="Calibri"/>
              </w:rPr>
            </w:pPr>
            <w:r w:rsidRPr="00594659">
              <w:t>Россия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59465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3F2958" w:rsidTr="00594659">
        <w:trPr>
          <w:trHeight w:val="501"/>
        </w:trPr>
        <w:tc>
          <w:tcPr>
            <w:tcW w:w="1728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594659" w:rsidRDefault="00594659" w:rsidP="0059465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 xml:space="preserve"> частная</w:t>
            </w:r>
          </w:p>
        </w:tc>
        <w:tc>
          <w:tcPr>
            <w:tcW w:w="900" w:type="dxa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94659">
              <w:rPr>
                <w:b w:val="0"/>
                <w:spacing w:val="0"/>
                <w:sz w:val="20"/>
                <w:szCs w:val="20"/>
              </w:rPr>
              <w:t>46  кв.м</w:t>
            </w:r>
          </w:p>
        </w:tc>
        <w:tc>
          <w:tcPr>
            <w:tcW w:w="1080" w:type="dxa"/>
          </w:tcPr>
          <w:p w:rsidR="00594659" w:rsidRPr="00594659" w:rsidRDefault="00594659" w:rsidP="00594659">
            <w:pPr>
              <w:rPr>
                <w:rFonts w:eastAsia="Calibri"/>
              </w:rPr>
            </w:pPr>
            <w:r w:rsidRPr="00594659">
              <w:rPr>
                <w:rFonts w:eastAsia="Calibri"/>
              </w:rPr>
              <w:t>Россия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59465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3F2958" w:rsidTr="00594659">
        <w:trPr>
          <w:trHeight w:val="573"/>
        </w:trPr>
        <w:tc>
          <w:tcPr>
            <w:tcW w:w="1728" w:type="dxa"/>
            <w:vMerge w:val="restart"/>
          </w:tcPr>
          <w:p w:rsidR="00594659" w:rsidRPr="00594659" w:rsidRDefault="00594659" w:rsidP="00594659">
            <w:r w:rsidRPr="00594659">
              <w:t>Супруга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4659" w:rsidRPr="00594659" w:rsidRDefault="00594659" w:rsidP="005946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94659">
              <w:rPr>
                <w:rFonts w:ascii="Times New Roman" w:hAnsi="Times New Roman" w:cs="Times New Roman"/>
              </w:rPr>
              <w:t>Земельный пай</w:t>
            </w:r>
          </w:p>
          <w:p w:rsidR="00594659" w:rsidRPr="00594659" w:rsidRDefault="00594659" w:rsidP="00594659"/>
        </w:tc>
        <w:tc>
          <w:tcPr>
            <w:tcW w:w="108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spellStart"/>
            <w:r w:rsidRPr="00594659">
              <w:rPr>
                <w:b w:val="0"/>
                <w:spacing w:val="0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00" w:type="dxa"/>
            <w:vMerge w:val="restart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179000 кв.м</w:t>
            </w:r>
          </w:p>
          <w:p w:rsidR="00594659" w:rsidRPr="00594659" w:rsidRDefault="00594659" w:rsidP="00594659">
            <w:pPr>
              <w:shd w:val="clear" w:color="auto" w:fill="FFFFFF"/>
              <w:rPr>
                <w:color w:val="FF0000"/>
              </w:rPr>
            </w:pP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594659" w:rsidRPr="00594659" w:rsidRDefault="00594659" w:rsidP="005946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9465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594659" w:rsidRDefault="00594659" w:rsidP="00594659">
            <w:pPr>
              <w:rPr>
                <w:rFonts w:eastAsia="Calibri"/>
              </w:rPr>
            </w:pPr>
            <w:r w:rsidRPr="00594659">
              <w:t xml:space="preserve"> </w:t>
            </w:r>
          </w:p>
        </w:tc>
        <w:tc>
          <w:tcPr>
            <w:tcW w:w="900" w:type="dxa"/>
          </w:tcPr>
          <w:p w:rsidR="00594659" w:rsidRPr="00594659" w:rsidRDefault="00594659" w:rsidP="00594659">
            <w:pPr>
              <w:jc w:val="center"/>
              <w:rPr>
                <w:rFonts w:eastAsia="Calibri"/>
              </w:rPr>
            </w:pPr>
            <w:r w:rsidRPr="00594659">
              <w:t xml:space="preserve">5362  кв.м </w:t>
            </w:r>
          </w:p>
        </w:tc>
        <w:tc>
          <w:tcPr>
            <w:tcW w:w="1260" w:type="dxa"/>
          </w:tcPr>
          <w:p w:rsidR="00594659" w:rsidRPr="00594659" w:rsidRDefault="00594659" w:rsidP="00594659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594659">
            <w:pPr>
              <w:shd w:val="clear" w:color="auto" w:fill="FFFFFF"/>
            </w:pPr>
          </w:p>
          <w:p w:rsidR="00594659" w:rsidRPr="00594659" w:rsidRDefault="00594659" w:rsidP="00594659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94659" w:rsidRPr="00594659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94659">
              <w:rPr>
                <w:b w:val="0"/>
                <w:spacing w:val="0"/>
                <w:sz w:val="20"/>
                <w:szCs w:val="20"/>
                <w:lang w:val="en-US"/>
              </w:rPr>
              <w:t>82368</w:t>
            </w:r>
            <w:r w:rsidRPr="0059465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94659" w:rsidRPr="00594659" w:rsidRDefault="00594659" w:rsidP="00594659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3F2958" w:rsidTr="00594659">
        <w:trPr>
          <w:trHeight w:val="551"/>
        </w:trPr>
        <w:tc>
          <w:tcPr>
            <w:tcW w:w="1728" w:type="dxa"/>
            <w:vMerge/>
          </w:tcPr>
          <w:p w:rsidR="00594659" w:rsidRPr="003F2958" w:rsidRDefault="00594659" w:rsidP="00594659"/>
        </w:tc>
        <w:tc>
          <w:tcPr>
            <w:tcW w:w="162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4659" w:rsidRPr="003F2958" w:rsidRDefault="00594659" w:rsidP="00594659"/>
        </w:tc>
        <w:tc>
          <w:tcPr>
            <w:tcW w:w="108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659" w:rsidRPr="003F2958" w:rsidRDefault="00594659" w:rsidP="0059465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46</w:t>
            </w:r>
            <w:r w:rsidRPr="003F2958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260" w:type="dxa"/>
          </w:tcPr>
          <w:p w:rsidR="00594659" w:rsidRPr="003F2958" w:rsidRDefault="00594659" w:rsidP="0059465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3F2958" w:rsidRDefault="00594659" w:rsidP="005946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394C61" w:rsidRDefault="00394C61"/>
    <w:sectPr w:rsidR="00394C61" w:rsidSect="00394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1"/>
    <w:rsid w:val="00394C61"/>
    <w:rsid w:val="00594659"/>
    <w:rsid w:val="008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FC00-2AC3-4E4A-84C6-BEA289B6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9465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94C6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9465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946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2016-05-19T16:21:00Z</dcterms:created>
  <dcterms:modified xsi:type="dcterms:W3CDTF">2016-05-19T16:21:00Z</dcterms:modified>
</cp:coreProperties>
</file>