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center"/>
        <w:rPr>
          <w:rFonts w:ascii="Georgia" w:hAnsi="Georgia"/>
          <w:color w:val="0F1419"/>
          <w:sz w:val="26"/>
          <w:szCs w:val="26"/>
        </w:rPr>
      </w:pPr>
      <w:bookmarkStart w:id="0" w:name="_GoBack"/>
      <w:bookmarkEnd w:id="0"/>
      <w:r>
        <w:rPr>
          <w:rStyle w:val="a4"/>
          <w:rFonts w:ascii="Georgia" w:hAnsi="Georgia"/>
          <w:color w:val="0F1419"/>
          <w:sz w:val="26"/>
          <w:szCs w:val="26"/>
        </w:rPr>
        <w:t>Закон Оренбургской области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center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 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Принят Законодательным Собранием области 2 ноября 2011 года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 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Статья 1. Предмет регулирования настоящего Закона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Настоящим Законом регулируются правоотношения, связанные с формированием и деятельностью комиссий по соблюдению требований к служебному поведению государственных гражданских служащих Оренбургской области и урегулированию конфликта интересов.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служащих, замещающих должности государственной гражданской службы Оренбургской области в органах государственной власти Оренбургской области, государственных органах (за исключением государственных служащих, замещающих должности государственной гражданской службы Оренбургской области, назначение на которые и освобождение от которых осуществляются Губернатором Оренбургской области, и должности руководителей и заместителей руководителей аппарата Законодательного Собрания Оренбургской области, аппарата Счетной палаты Оренбургской области, аппарата Уполномоченного по правам человека в Оренбургской области).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гражданских служащих Оренбургской области, замещающих должности государственной гражданской службы в органах государственной власти Оренбургской области, назначение на которые и освобождение от которых осуществляются Губернатором Оренбургской области, а также должности руководителей и заместителей руководителей аппарата Законодательного Собрания Оренбургской области, Счетной палаты Оренбургской области, Уполномоченного по правам человека в Оренбургской области, рассматриваются органом по противодействию коррупции, уполномоченным Губернатором Оренбургской области.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Статья 2. Правовая основа настоящего Закона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 xml:space="preserve">Правовой основой настоящего Закона являются Конституция Российской Федерации, Федеральные законы от 27 июля 2004 года № 79-ФЗ «О </w:t>
      </w:r>
      <w:r>
        <w:rPr>
          <w:rFonts w:ascii="Georgia" w:hAnsi="Georgia"/>
          <w:color w:val="0F1419"/>
          <w:sz w:val="26"/>
          <w:szCs w:val="26"/>
        </w:rPr>
        <w:lastRenderedPageBreak/>
        <w:t>государственной гражданской службе Российской Федерации», от 25 декабря 2008 года № 273-ФЗ «О противодействии коррупции», иные федеральные законы, Указ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иные нормативные акты Российской Федерации, Устав (Основной Закон) Оренбургской области, Законы Оренбургской области от 30 декабря 2005 года № 2893/518-III-ОЗ «О государственной гражданской службе Оренбургской области», 15 сентября 2008 года № 2369/497-IV-ОЗ «О противодействии коррупции в Оренбургской области», 9 ноября 2009 года № 3218/734-IV-ОЗ «Об утверждении положения о представлении гражданами, претендующими на замещение государственных должностей Оренбургской области, и лицами, замещающими государственные должности Оренбургской области, сведений о доходах, об имуществе и обязательствах имущественного характера и положения о представлении гражданами, претендующими на замещение должностей государственной гражданской службы Оренбургской области, и государственными служащими Оренбургской области сведений о доходах, об имуществе и обязательствах имущественного характера», 4 мая 2010 года № 3551/824-IV-ОЗ «Об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поведению».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Статья 3. Формирование и деятельность комиссий по соблюдению требований к служебному поведению государственных гражданских служащих Оренбургской области и урегулированию конфликта интересов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Формирование и деятельность комиссий по соблюдению требований к служебному поведению государственных гражданских служащих Оренбургской области по урегулированию конфликта интересов осуществляются в соответствии с положением согласно приложению к настоящему Закону.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Статья 4. Переходные положения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Правовые акты Законодательного Собрания Оренбургской области, исполнительных органов государственной власти Оренбургской области, иных государственных органов Оренбургской области по урегулированию конфликта интересов подлежат приведению в соответствие с настоящим Законом в течение месяца со дня вступления в силу настоящего Закона.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Style w:val="a4"/>
          <w:rFonts w:ascii="Georgia" w:hAnsi="Georgia"/>
          <w:color w:val="0F1419"/>
          <w:sz w:val="26"/>
          <w:szCs w:val="26"/>
        </w:rPr>
        <w:t>Статья 5. Вступление в силу настоящего Закона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Настоящий Закон вступает в силу после его официального опубликования.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 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lastRenderedPageBreak/>
        <w:t>Губернатор Оренбургской области Ю.А.Берг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г. Оренбург, Дом Советов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18 ноября 2011 года</w:t>
      </w:r>
    </w:p>
    <w:p w:rsidR="00A23124" w:rsidRDefault="00A23124" w:rsidP="00A23124">
      <w:pPr>
        <w:pStyle w:val="a3"/>
        <w:shd w:val="clear" w:color="auto" w:fill="FCFCFD"/>
        <w:spacing w:before="224" w:beforeAutospacing="0" w:after="224" w:afterAutospacing="0"/>
        <w:jc w:val="both"/>
        <w:rPr>
          <w:rFonts w:ascii="Georgia" w:hAnsi="Georgia"/>
          <w:color w:val="0F1419"/>
          <w:sz w:val="26"/>
          <w:szCs w:val="26"/>
        </w:rPr>
      </w:pPr>
      <w:r>
        <w:rPr>
          <w:rFonts w:ascii="Georgia" w:hAnsi="Georgia"/>
          <w:color w:val="0F1419"/>
          <w:sz w:val="26"/>
          <w:szCs w:val="26"/>
        </w:rPr>
        <w:t>№ 576/149-У-ОЗ__</w:t>
      </w:r>
    </w:p>
    <w:p w:rsidR="00C917AC" w:rsidRDefault="00C917AC"/>
    <w:sectPr w:rsidR="00C91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24"/>
    <w:rsid w:val="00771695"/>
    <w:rsid w:val="00A23124"/>
    <w:rsid w:val="00C9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4D61-AE50-449A-91E2-D65F9B34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4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2016-08-31T02:51:00Z</dcterms:created>
  <dcterms:modified xsi:type="dcterms:W3CDTF">2016-08-31T02:51:00Z</dcterms:modified>
</cp:coreProperties>
</file>